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B0B008" w14:textId="4A3C12B5" w:rsidR="004C16C2" w:rsidRDefault="004C16C2"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 xml:space="preserve">Eccellenza Reverendissima, </w:t>
      </w:r>
    </w:p>
    <w:p w14:paraId="79B11D44" w14:textId="5370F4E2" w:rsidR="004C16C2" w:rsidRDefault="004C16C2"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Autorità Civili e Militari,</w:t>
      </w:r>
    </w:p>
    <w:p w14:paraId="5FC20BBA" w14:textId="10B399A2" w:rsidR="004C16C2" w:rsidRDefault="004C16C2"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Cittadini e Visitatori di Otranto,</w:t>
      </w:r>
    </w:p>
    <w:p w14:paraId="4F436AB5" w14:textId="76E77766" w:rsidR="004C16C2" w:rsidRDefault="004C16C2"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ogni otrantino nel corso delle sue giornate, in più o meno occasioni nello scorrere della propria esistenza, si confronta e riflette sul significato della nobile testimonianza di fede ricevuta dai nostri Santi Martiri e sull’intera vicenda storica che vide protagonista la nostra città.</w:t>
      </w:r>
    </w:p>
    <w:p w14:paraId="0EBA676F" w14:textId="4F05F1A2" w:rsidR="00D8631D" w:rsidRDefault="0051465C"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L</w:t>
      </w:r>
      <w:r w:rsidR="004C16C2">
        <w:rPr>
          <w:rFonts w:ascii="Georgia" w:hAnsi="Georgia" w:cs="AppleSystemUIFont"/>
          <w:kern w:val="0"/>
          <w:sz w:val="28"/>
          <w:szCs w:val="28"/>
        </w:rPr>
        <w:t>e letture, le interpretazioni, gli approfondimenti possono essere i più diversi. Anche questa cerimonia, quando non è stata incentrata solo sull’aspetto strettamente storiografico, ha prodotto spunti di riflessione sempre differenti e ha condotto alla ri</w:t>
      </w:r>
      <w:r w:rsidR="00F264F2">
        <w:rPr>
          <w:rFonts w:ascii="Georgia" w:hAnsi="Georgia" w:cs="AppleSystemUIFont"/>
          <w:kern w:val="0"/>
          <w:sz w:val="28"/>
          <w:szCs w:val="28"/>
        </w:rPr>
        <w:t>valutazione</w:t>
      </w:r>
      <w:r w:rsidR="004C16C2">
        <w:rPr>
          <w:rFonts w:ascii="Georgia" w:hAnsi="Georgia" w:cs="AppleSystemUIFont"/>
          <w:kern w:val="0"/>
          <w:sz w:val="28"/>
          <w:szCs w:val="28"/>
        </w:rPr>
        <w:t xml:space="preserve"> dei fatti del 1480 sotto la lente della storia contemporanea</w:t>
      </w:r>
      <w:r w:rsidR="00D8631D">
        <w:rPr>
          <w:rFonts w:ascii="Georgia" w:hAnsi="Georgia" w:cs="AppleSystemUIFont"/>
          <w:kern w:val="0"/>
          <w:sz w:val="28"/>
          <w:szCs w:val="28"/>
        </w:rPr>
        <w:t>, in talune occasioni per esempio riguardando al tema del dialogo interreligioso, in altre al difficile campo delle relazioni tra civiltà ed al problema sempre attuale e sempre irrisolto della pace nei diversi scenari di guerra.</w:t>
      </w:r>
    </w:p>
    <w:p w14:paraId="2C9D02D0" w14:textId="31F2FA0F" w:rsidR="004C16C2" w:rsidRDefault="00D8631D"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 xml:space="preserve">Tutte queste riletture </w:t>
      </w:r>
      <w:r w:rsidR="00F264F2">
        <w:rPr>
          <w:rFonts w:ascii="Georgia" w:hAnsi="Georgia" w:cs="AppleSystemUIFont"/>
          <w:kern w:val="0"/>
          <w:sz w:val="28"/>
          <w:szCs w:val="28"/>
        </w:rPr>
        <w:t>porta</w:t>
      </w:r>
      <w:r>
        <w:rPr>
          <w:rFonts w:ascii="Georgia" w:hAnsi="Georgia" w:cs="AppleSystemUIFont"/>
          <w:kern w:val="0"/>
          <w:sz w:val="28"/>
          <w:szCs w:val="28"/>
        </w:rPr>
        <w:t xml:space="preserve">no alla considerazione che gli eventi del 1480 non furono un episodio a </w:t>
      </w:r>
      <w:proofErr w:type="gramStart"/>
      <w:r>
        <w:rPr>
          <w:rFonts w:ascii="Georgia" w:hAnsi="Georgia" w:cs="AppleSystemUIFont"/>
          <w:kern w:val="0"/>
          <w:sz w:val="28"/>
          <w:szCs w:val="28"/>
        </w:rPr>
        <w:t>se</w:t>
      </w:r>
      <w:proofErr w:type="gramEnd"/>
      <w:r>
        <w:rPr>
          <w:rFonts w:ascii="Georgia" w:hAnsi="Georgia" w:cs="AppleSystemUIFont"/>
          <w:kern w:val="0"/>
          <w:sz w:val="28"/>
          <w:szCs w:val="28"/>
        </w:rPr>
        <w:t xml:space="preserve"> stante nella storia e, soprattutto, ci </w:t>
      </w:r>
      <w:r w:rsidR="00F264F2">
        <w:rPr>
          <w:rFonts w:ascii="Georgia" w:hAnsi="Georgia" w:cs="AppleSystemUIFont"/>
          <w:kern w:val="0"/>
          <w:sz w:val="28"/>
          <w:szCs w:val="28"/>
        </w:rPr>
        <w:t>induco</w:t>
      </w:r>
      <w:r>
        <w:rPr>
          <w:rFonts w:ascii="Georgia" w:hAnsi="Georgia" w:cs="AppleSystemUIFont"/>
          <w:kern w:val="0"/>
          <w:sz w:val="28"/>
          <w:szCs w:val="28"/>
        </w:rPr>
        <w:t xml:space="preserve">no a pensare che Otranto fu un avamposto di quella che oggi definiremmo l’inizio di una crisi internazionale e non fu </w:t>
      </w:r>
      <w:r w:rsidR="00F264F2">
        <w:rPr>
          <w:rFonts w:ascii="Georgia" w:hAnsi="Georgia" w:cs="AppleSystemUIFont"/>
          <w:kern w:val="0"/>
          <w:sz w:val="28"/>
          <w:szCs w:val="28"/>
        </w:rPr>
        <w:t xml:space="preserve">per nulla </w:t>
      </w:r>
      <w:r>
        <w:rPr>
          <w:rFonts w:ascii="Georgia" w:hAnsi="Georgia" w:cs="AppleSystemUIFont"/>
          <w:kern w:val="0"/>
          <w:sz w:val="28"/>
          <w:szCs w:val="28"/>
        </w:rPr>
        <w:t xml:space="preserve">un </w:t>
      </w:r>
      <w:proofErr w:type="spellStart"/>
      <w:r w:rsidRPr="00D8631D">
        <w:rPr>
          <w:rFonts w:ascii="Georgia" w:hAnsi="Georgia" w:cs="AppleSystemUIFont"/>
          <w:i/>
          <w:iCs/>
          <w:kern w:val="0"/>
          <w:sz w:val="28"/>
          <w:szCs w:val="28"/>
        </w:rPr>
        <w:t>accidens</w:t>
      </w:r>
      <w:proofErr w:type="spellEnd"/>
      <w:r w:rsidRPr="00D8631D">
        <w:rPr>
          <w:rFonts w:ascii="Georgia" w:hAnsi="Georgia" w:cs="AppleSystemUIFont"/>
          <w:i/>
          <w:iCs/>
          <w:kern w:val="0"/>
          <w:sz w:val="28"/>
          <w:szCs w:val="28"/>
        </w:rPr>
        <w:t xml:space="preserve"> </w:t>
      </w:r>
      <w:r>
        <w:rPr>
          <w:rFonts w:ascii="Georgia" w:hAnsi="Georgia" w:cs="AppleSystemUIFont"/>
          <w:kern w:val="0"/>
          <w:sz w:val="28"/>
          <w:szCs w:val="28"/>
        </w:rPr>
        <w:t xml:space="preserve">della storia.  </w:t>
      </w:r>
    </w:p>
    <w:p w14:paraId="22A50BF6" w14:textId="298042BB" w:rsidR="00D8631D" w:rsidRDefault="00D8631D"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E dall’approfondimento e dall’attualizzazione di quei fatti possiamo trarre diverse conseguenze.</w:t>
      </w:r>
    </w:p>
    <w:p w14:paraId="017CBD8C" w14:textId="6FCB237D" w:rsidR="00D8631D" w:rsidRDefault="00D8631D"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 xml:space="preserve">Certamente, da quei momenti e fino al 1571, gli Stati facenti parte dell’Europa </w:t>
      </w:r>
      <w:r w:rsidR="00800477">
        <w:rPr>
          <w:rFonts w:ascii="Georgia" w:hAnsi="Georgia" w:cs="AppleSystemUIFont"/>
          <w:kern w:val="0"/>
          <w:sz w:val="28"/>
          <w:szCs w:val="28"/>
        </w:rPr>
        <w:t>occidentale ebbero la percezione della sempre più incombente minaccia ottomana. E proprio quella crescente consapevolezza condusse nel 1571 alla costituzione della Lega Santa ed alla vittoria di Lepanto.</w:t>
      </w:r>
    </w:p>
    <w:p w14:paraId="1862921B" w14:textId="3924AC06" w:rsidR="00800477" w:rsidRDefault="00800477"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Al di là degli aspetti strettamente bellicistici, che condussero al successo delle forze alleate, potremmo dire, se gli storici ce lo consentono, che tra il 1480 e il 1571, gli stati</w:t>
      </w:r>
      <w:r w:rsidR="00F264F2">
        <w:rPr>
          <w:rFonts w:ascii="Georgia" w:hAnsi="Georgia" w:cs="AppleSystemUIFont"/>
          <w:kern w:val="0"/>
          <w:sz w:val="28"/>
          <w:szCs w:val="28"/>
        </w:rPr>
        <w:t xml:space="preserve"> italiani ed</w:t>
      </w:r>
      <w:r>
        <w:rPr>
          <w:rFonts w:ascii="Georgia" w:hAnsi="Georgia" w:cs="AppleSystemUIFont"/>
          <w:kern w:val="0"/>
          <w:sz w:val="28"/>
          <w:szCs w:val="28"/>
        </w:rPr>
        <w:t xml:space="preserve"> europei che guardavano al Vicino Oriente dovettero unire e rafforzare il dialogo e la collaborazione tra loro.</w:t>
      </w:r>
    </w:p>
    <w:p w14:paraId="79F58D49" w14:textId="7700C8B6" w:rsidR="00B9343E" w:rsidRDefault="00800477"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 xml:space="preserve">Ecco, ciò che avvenne per effetto delle minacce di un nemico e solo per assicurare il dominio e </w:t>
      </w:r>
      <w:r w:rsidR="00942511">
        <w:rPr>
          <w:rFonts w:ascii="Georgia" w:hAnsi="Georgia" w:cs="AppleSystemUIFont"/>
          <w:kern w:val="0"/>
          <w:sz w:val="28"/>
          <w:szCs w:val="28"/>
        </w:rPr>
        <w:t xml:space="preserve">il </w:t>
      </w:r>
      <w:r>
        <w:rPr>
          <w:rFonts w:ascii="Georgia" w:hAnsi="Georgia" w:cs="AppleSystemUIFont"/>
          <w:kern w:val="0"/>
          <w:sz w:val="28"/>
          <w:szCs w:val="28"/>
        </w:rPr>
        <w:t>controllo del Mediterraneo, oggi dovrebbe avvenire tra tutti gli Stati del vecchio continente</w:t>
      </w:r>
      <w:r w:rsidR="00942511">
        <w:rPr>
          <w:rFonts w:ascii="Georgia" w:hAnsi="Georgia" w:cs="AppleSystemUIFont"/>
          <w:kern w:val="0"/>
          <w:sz w:val="28"/>
          <w:szCs w:val="28"/>
        </w:rPr>
        <w:t xml:space="preserve"> e per finalità differenti</w:t>
      </w:r>
      <w:r>
        <w:rPr>
          <w:rFonts w:ascii="Georgia" w:hAnsi="Georgia" w:cs="AppleSystemUIFont"/>
          <w:kern w:val="0"/>
          <w:sz w:val="28"/>
          <w:szCs w:val="28"/>
        </w:rPr>
        <w:t>. Questi, quindi, non agendo per mire espansionistiche</w:t>
      </w:r>
      <w:r w:rsidR="00B9343E">
        <w:rPr>
          <w:rFonts w:ascii="Georgia" w:hAnsi="Georgia" w:cs="AppleSystemUIFont"/>
          <w:kern w:val="0"/>
          <w:sz w:val="28"/>
          <w:szCs w:val="28"/>
        </w:rPr>
        <w:t>,</w:t>
      </w:r>
      <w:r>
        <w:rPr>
          <w:rFonts w:ascii="Georgia" w:hAnsi="Georgia" w:cs="AppleSystemUIFont"/>
          <w:kern w:val="0"/>
          <w:sz w:val="28"/>
          <w:szCs w:val="28"/>
        </w:rPr>
        <w:t xml:space="preserve"> come avviene dalla fine dell’ultima guerra, </w:t>
      </w:r>
      <w:r w:rsidR="00B9343E">
        <w:rPr>
          <w:rFonts w:ascii="Georgia" w:hAnsi="Georgia" w:cs="AppleSystemUIFont"/>
          <w:kern w:val="0"/>
          <w:sz w:val="28"/>
          <w:szCs w:val="28"/>
        </w:rPr>
        <w:t>né soltanto per esigenze difensive</w:t>
      </w:r>
      <w:r w:rsidR="00942511">
        <w:rPr>
          <w:rFonts w:ascii="Georgia" w:hAnsi="Georgia" w:cs="AppleSystemUIFont"/>
          <w:kern w:val="0"/>
          <w:sz w:val="28"/>
          <w:szCs w:val="28"/>
        </w:rPr>
        <w:t xml:space="preserve"> (come si potrebbe pensare dopo la guerra in Ucraina)</w:t>
      </w:r>
      <w:r w:rsidR="00B9343E">
        <w:rPr>
          <w:rFonts w:ascii="Georgia" w:hAnsi="Georgia" w:cs="AppleSystemUIFont"/>
          <w:kern w:val="0"/>
          <w:sz w:val="28"/>
          <w:szCs w:val="28"/>
        </w:rPr>
        <w:t xml:space="preserve">, dovrebbero sentire la necessità del rilancio del progetto di </w:t>
      </w:r>
      <w:r w:rsidR="00B9343E">
        <w:rPr>
          <w:rFonts w:ascii="Georgia" w:hAnsi="Georgia" w:cs="AppleSystemUIFont"/>
          <w:b/>
          <w:bCs/>
          <w:kern w:val="0"/>
          <w:sz w:val="28"/>
          <w:szCs w:val="28"/>
        </w:rPr>
        <w:t>integrazione europea</w:t>
      </w:r>
      <w:r w:rsidR="00B9343E">
        <w:rPr>
          <w:rFonts w:ascii="Georgia" w:hAnsi="Georgia" w:cs="AppleSystemUIFont"/>
          <w:kern w:val="0"/>
          <w:sz w:val="28"/>
          <w:szCs w:val="28"/>
        </w:rPr>
        <w:t>, che negli ultimi anni ha fortemente rallentato.</w:t>
      </w:r>
    </w:p>
    <w:p w14:paraId="0DFA0BD4" w14:textId="3E5E0780" w:rsidR="00B9343E" w:rsidRDefault="00B9343E"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 xml:space="preserve">Per tornare alle </w:t>
      </w:r>
      <w:r w:rsidRPr="00D72E14">
        <w:rPr>
          <w:rFonts w:ascii="Georgia" w:hAnsi="Georgia" w:cs="AppleSystemUIFont"/>
          <w:b/>
          <w:bCs/>
          <w:kern w:val="0"/>
          <w:sz w:val="28"/>
          <w:szCs w:val="28"/>
        </w:rPr>
        <w:t>riletture del 1480</w:t>
      </w:r>
      <w:r>
        <w:rPr>
          <w:rFonts w:ascii="Georgia" w:hAnsi="Georgia" w:cs="AppleSystemUIFont"/>
          <w:kern w:val="0"/>
          <w:sz w:val="28"/>
          <w:szCs w:val="28"/>
        </w:rPr>
        <w:t xml:space="preserve">, la riflessione di questa sera si può incentrare sul bisogno, più o meno sentito, di una nuova accelerazione, di una maggiore spinta verso un’Unione Europea, che oggi è ferma in un dibattito in cui gli egoismi nazionali, provenienti da ogni stato e posizione politica, prevalgono e frenano il cammino iniziato dopo la fine della </w:t>
      </w:r>
      <w:r w:rsidR="008435FB">
        <w:rPr>
          <w:rFonts w:ascii="Georgia" w:hAnsi="Georgia" w:cs="AppleSystemUIFont"/>
          <w:kern w:val="0"/>
          <w:sz w:val="28"/>
          <w:szCs w:val="28"/>
        </w:rPr>
        <w:t>S</w:t>
      </w:r>
      <w:r>
        <w:rPr>
          <w:rFonts w:ascii="Georgia" w:hAnsi="Georgia" w:cs="AppleSystemUIFont"/>
          <w:kern w:val="0"/>
          <w:sz w:val="28"/>
          <w:szCs w:val="28"/>
        </w:rPr>
        <w:t>econda guerra mondiale.</w:t>
      </w:r>
    </w:p>
    <w:p w14:paraId="70CC499D" w14:textId="5255D639" w:rsidR="00B9343E" w:rsidRDefault="00B9343E"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Quindi, è giusto ribadire che se nel periodo a cavallo tra ‘400 e ‘500 l</w:t>
      </w:r>
      <w:r w:rsidR="008435FB">
        <w:rPr>
          <w:rFonts w:ascii="Georgia" w:hAnsi="Georgia" w:cs="AppleSystemUIFont"/>
          <w:kern w:val="0"/>
          <w:sz w:val="28"/>
          <w:szCs w:val="28"/>
        </w:rPr>
        <w:t xml:space="preserve">e </w:t>
      </w:r>
      <w:r>
        <w:rPr>
          <w:rFonts w:ascii="Georgia" w:hAnsi="Georgia" w:cs="AppleSystemUIFont"/>
          <w:kern w:val="0"/>
          <w:sz w:val="28"/>
          <w:szCs w:val="28"/>
        </w:rPr>
        <w:t>union</w:t>
      </w:r>
      <w:r w:rsidR="008435FB">
        <w:rPr>
          <w:rFonts w:ascii="Georgia" w:hAnsi="Georgia" w:cs="AppleSystemUIFont"/>
          <w:kern w:val="0"/>
          <w:sz w:val="28"/>
          <w:szCs w:val="28"/>
        </w:rPr>
        <w:t>i</w:t>
      </w:r>
      <w:r>
        <w:rPr>
          <w:rFonts w:ascii="Georgia" w:hAnsi="Georgia" w:cs="AppleSystemUIFont"/>
          <w:kern w:val="0"/>
          <w:sz w:val="28"/>
          <w:szCs w:val="28"/>
        </w:rPr>
        <w:t xml:space="preserve"> e le</w:t>
      </w:r>
      <w:r w:rsidR="008435FB">
        <w:rPr>
          <w:rFonts w:ascii="Georgia" w:hAnsi="Georgia" w:cs="AppleSystemUIFont"/>
          <w:kern w:val="0"/>
          <w:sz w:val="28"/>
          <w:szCs w:val="28"/>
        </w:rPr>
        <w:t xml:space="preserve"> intese tra stati della penisola italiana e del vecchio continente furono determinate dalla paura concreta di un nemico cui contrapporsi, in tempi attuali il bisogno di una maggiore sintesi nella comunità degli Stati d’Europa si deve fondare su obiettivi di maggiore integrazione economica, sociale, culturale per ridare centralità ad un</w:t>
      </w:r>
      <w:r w:rsidR="00F264F2">
        <w:rPr>
          <w:rFonts w:ascii="Georgia" w:hAnsi="Georgia" w:cs="AppleSystemUIFont"/>
          <w:kern w:val="0"/>
          <w:sz w:val="28"/>
          <w:szCs w:val="28"/>
        </w:rPr>
        <w:t xml:space="preserve">a </w:t>
      </w:r>
      <w:r w:rsidR="008435FB">
        <w:rPr>
          <w:rFonts w:ascii="Georgia" w:hAnsi="Georgia" w:cs="AppleSystemUIFont"/>
          <w:kern w:val="0"/>
          <w:sz w:val="28"/>
          <w:szCs w:val="28"/>
        </w:rPr>
        <w:t>co</w:t>
      </w:r>
      <w:r w:rsidR="00F264F2">
        <w:rPr>
          <w:rFonts w:ascii="Georgia" w:hAnsi="Georgia" w:cs="AppleSystemUIFont"/>
          <w:kern w:val="0"/>
          <w:sz w:val="28"/>
          <w:szCs w:val="28"/>
        </w:rPr>
        <w:t>munità</w:t>
      </w:r>
      <w:r w:rsidR="008435FB">
        <w:rPr>
          <w:rFonts w:ascii="Georgia" w:hAnsi="Georgia" w:cs="AppleSystemUIFont"/>
          <w:kern w:val="0"/>
          <w:sz w:val="28"/>
          <w:szCs w:val="28"/>
        </w:rPr>
        <w:t xml:space="preserve"> relativizzat</w:t>
      </w:r>
      <w:r w:rsidR="00F264F2">
        <w:rPr>
          <w:rFonts w:ascii="Georgia" w:hAnsi="Georgia" w:cs="AppleSystemUIFont"/>
          <w:kern w:val="0"/>
          <w:sz w:val="28"/>
          <w:szCs w:val="28"/>
        </w:rPr>
        <w:t>a</w:t>
      </w:r>
      <w:r w:rsidR="008435FB">
        <w:rPr>
          <w:rFonts w:ascii="Georgia" w:hAnsi="Georgia" w:cs="AppleSystemUIFont"/>
          <w:kern w:val="0"/>
          <w:sz w:val="28"/>
          <w:szCs w:val="28"/>
        </w:rPr>
        <w:t xml:space="preserve"> nella sua importanza e nella sua strategicità.</w:t>
      </w:r>
    </w:p>
    <w:p w14:paraId="58420015" w14:textId="43FDA525" w:rsidR="008435FB" w:rsidRDefault="008435FB"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 xml:space="preserve">Negli ultimi anni il dibattito europeo si è incentrato sulla mancata realizzazione di una vera unione </w:t>
      </w:r>
      <w:r w:rsidR="00D72E14">
        <w:rPr>
          <w:rFonts w:ascii="Georgia" w:hAnsi="Georgia" w:cs="AppleSystemUIFont"/>
          <w:kern w:val="0"/>
          <w:sz w:val="28"/>
          <w:szCs w:val="28"/>
        </w:rPr>
        <w:t>o</w:t>
      </w:r>
      <w:r>
        <w:rPr>
          <w:rFonts w:ascii="Georgia" w:hAnsi="Georgia" w:cs="AppleSystemUIFont"/>
          <w:kern w:val="0"/>
          <w:sz w:val="28"/>
          <w:szCs w:val="28"/>
        </w:rPr>
        <w:t xml:space="preserve"> confederazione di stati europei, come necessario approdo di un percorso di solidarietà tra popoli che dal dopoguerra in poi è apparso sempre più opportuno ed ineluttabile.</w:t>
      </w:r>
    </w:p>
    <w:p w14:paraId="51C40E04" w14:textId="05C1B6C4" w:rsidR="008435FB" w:rsidRDefault="008435FB"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 xml:space="preserve">Peraltro, questa necessità, se ci riflettiamo, nella storia è stata </w:t>
      </w:r>
      <w:r w:rsidR="00942511">
        <w:rPr>
          <w:rFonts w:ascii="Georgia" w:hAnsi="Georgia" w:cs="AppleSystemUIFont"/>
          <w:kern w:val="0"/>
          <w:sz w:val="28"/>
          <w:szCs w:val="28"/>
        </w:rPr>
        <w:t>maggiormente</w:t>
      </w:r>
      <w:r>
        <w:rPr>
          <w:rFonts w:ascii="Georgia" w:hAnsi="Georgia" w:cs="AppleSystemUIFont"/>
          <w:kern w:val="0"/>
          <w:sz w:val="28"/>
          <w:szCs w:val="28"/>
        </w:rPr>
        <w:t xml:space="preserve"> avvertita ogni volta che gli stati europei hanno acuito </w:t>
      </w:r>
      <w:proofErr w:type="gramStart"/>
      <w:r>
        <w:rPr>
          <w:rFonts w:ascii="Georgia" w:hAnsi="Georgia" w:cs="AppleSystemUIFont"/>
          <w:kern w:val="0"/>
          <w:sz w:val="28"/>
          <w:szCs w:val="28"/>
        </w:rPr>
        <w:t>la distanze</w:t>
      </w:r>
      <w:proofErr w:type="gramEnd"/>
      <w:r>
        <w:rPr>
          <w:rFonts w:ascii="Georgia" w:hAnsi="Georgia" w:cs="AppleSystemUIFont"/>
          <w:kern w:val="0"/>
          <w:sz w:val="28"/>
          <w:szCs w:val="28"/>
        </w:rPr>
        <w:t xml:space="preserve"> reciproche</w:t>
      </w:r>
      <w:r w:rsidR="004C70B0">
        <w:rPr>
          <w:rFonts w:ascii="Georgia" w:hAnsi="Georgia" w:cs="AppleSystemUIFont"/>
          <w:kern w:val="0"/>
          <w:sz w:val="28"/>
          <w:szCs w:val="28"/>
        </w:rPr>
        <w:t>, facendone conseguire guerre fratricide o momenti di particolare debolezza dell’intero continente, che, come nel periodo attuale, sembra indirizzato ad una fase di declino inarrestabile, sotto ogni profilo.</w:t>
      </w:r>
    </w:p>
    <w:p w14:paraId="2DFBF9EE" w14:textId="676E37AA" w:rsidR="004C16C2" w:rsidRDefault="004C70B0" w:rsidP="00E01461">
      <w:pPr>
        <w:spacing w:line="480" w:lineRule="auto"/>
        <w:jc w:val="both"/>
        <w:rPr>
          <w:rFonts w:ascii="Georgia" w:hAnsi="Georgia" w:cs="AppleSystemUIFont"/>
          <w:kern w:val="0"/>
          <w:sz w:val="28"/>
          <w:szCs w:val="28"/>
        </w:rPr>
      </w:pPr>
      <w:r>
        <w:rPr>
          <w:rFonts w:ascii="Georgia" w:hAnsi="Georgia" w:cs="AppleSystemUIFont"/>
          <w:kern w:val="0"/>
          <w:sz w:val="28"/>
          <w:szCs w:val="28"/>
        </w:rPr>
        <w:t>Questi interrogativi sulla crisi dell’Europa, o sulla mancata realizzazione di una vera comunità di popoli europei, hanno contrassegnato gli studi e gli interventi di molti grandi protagonisti della storia contemporanea del nostro continente.</w:t>
      </w:r>
    </w:p>
    <w:p w14:paraId="40CE7E68" w14:textId="4C9BF784" w:rsidR="00DB5459" w:rsidRPr="00E01461" w:rsidRDefault="00DB5459" w:rsidP="00E01461">
      <w:pPr>
        <w:spacing w:line="480" w:lineRule="auto"/>
        <w:jc w:val="both"/>
        <w:rPr>
          <w:rFonts w:ascii="Georgia" w:hAnsi="Georgia" w:cs="AppleSystemUIFont"/>
          <w:kern w:val="0"/>
          <w:sz w:val="28"/>
          <w:szCs w:val="28"/>
        </w:rPr>
      </w:pPr>
      <w:r w:rsidRPr="00E01461">
        <w:rPr>
          <w:rFonts w:ascii="Georgia" w:hAnsi="Georgia" w:cs="AppleSystemUIFont"/>
          <w:kern w:val="0"/>
          <w:sz w:val="28"/>
          <w:szCs w:val="28"/>
        </w:rPr>
        <w:t>Tra le molte si segnalano le considerazioni di Robert Schuman per il quale: “il contributo che un'Europa organizzata e vitale può apportare alla civiltà è indispensabile per il mantenimento di relazioni pacifiche”. La stessa</w:t>
      </w:r>
      <w:r w:rsidR="00F264F2">
        <w:rPr>
          <w:rFonts w:ascii="Georgia" w:hAnsi="Georgia" w:cs="AppleSystemUIFont"/>
          <w:kern w:val="0"/>
          <w:sz w:val="28"/>
          <w:szCs w:val="28"/>
        </w:rPr>
        <w:t xml:space="preserve"> Europa</w:t>
      </w:r>
      <w:r w:rsidRPr="00E01461">
        <w:rPr>
          <w:rFonts w:ascii="Georgia" w:hAnsi="Georgia" w:cs="AppleSystemUIFont"/>
          <w:kern w:val="0"/>
          <w:sz w:val="28"/>
          <w:szCs w:val="28"/>
        </w:rPr>
        <w:t xml:space="preserve"> “non potrà farsi in una sola volta, né sarà costruita tutta insieme; essa sorgerà da realizzazioni concrete che creino anzitutto una solidarietà di fatto.” </w:t>
      </w:r>
      <w:r w:rsidR="00942511">
        <w:rPr>
          <w:rFonts w:ascii="Georgia" w:hAnsi="Georgia" w:cs="AppleSystemUIFont"/>
          <w:kern w:val="0"/>
          <w:sz w:val="28"/>
          <w:szCs w:val="28"/>
        </w:rPr>
        <w:t xml:space="preserve">Sempre </w:t>
      </w:r>
      <w:r w:rsidRPr="00E01461">
        <w:rPr>
          <w:rFonts w:ascii="Georgia" w:hAnsi="Georgia" w:cs="AppleSystemUIFont"/>
          <w:kern w:val="0"/>
          <w:sz w:val="28"/>
          <w:szCs w:val="28"/>
        </w:rPr>
        <w:t>Schuman</w:t>
      </w:r>
      <w:r w:rsidR="00942511">
        <w:rPr>
          <w:rFonts w:ascii="Georgia" w:hAnsi="Georgia" w:cs="AppleSystemUIFont"/>
          <w:kern w:val="0"/>
          <w:sz w:val="28"/>
          <w:szCs w:val="28"/>
        </w:rPr>
        <w:t>,</w:t>
      </w:r>
      <w:r w:rsidRPr="00E01461">
        <w:rPr>
          <w:rFonts w:ascii="Georgia" w:hAnsi="Georgia" w:cs="AppleSystemUIFont"/>
          <w:kern w:val="0"/>
          <w:sz w:val="28"/>
          <w:szCs w:val="28"/>
        </w:rPr>
        <w:t xml:space="preserve"> quando accenn</w:t>
      </w:r>
      <w:r w:rsidR="00942511">
        <w:rPr>
          <w:rFonts w:ascii="Georgia" w:hAnsi="Georgia" w:cs="AppleSystemUIFont"/>
          <w:kern w:val="0"/>
          <w:sz w:val="28"/>
          <w:szCs w:val="28"/>
        </w:rPr>
        <w:t>ò</w:t>
      </w:r>
      <w:r w:rsidRPr="00E01461">
        <w:rPr>
          <w:rFonts w:ascii="Georgia" w:hAnsi="Georgia" w:cs="AppleSystemUIFont"/>
          <w:kern w:val="0"/>
          <w:sz w:val="28"/>
          <w:szCs w:val="28"/>
        </w:rPr>
        <w:t xml:space="preserve"> all’importanza della realizzazione della CECA</w:t>
      </w:r>
      <w:r w:rsidR="00942511">
        <w:rPr>
          <w:rFonts w:ascii="Georgia" w:hAnsi="Georgia" w:cs="AppleSystemUIFont"/>
          <w:kern w:val="0"/>
          <w:sz w:val="28"/>
          <w:szCs w:val="28"/>
        </w:rPr>
        <w:t>,</w:t>
      </w:r>
      <w:r w:rsidRPr="00E01461">
        <w:rPr>
          <w:rFonts w:ascii="Georgia" w:hAnsi="Georgia" w:cs="AppleSystemUIFont"/>
          <w:kern w:val="0"/>
          <w:sz w:val="28"/>
          <w:szCs w:val="28"/>
        </w:rPr>
        <w:t xml:space="preserve"> f</w:t>
      </w:r>
      <w:r w:rsidR="00942511">
        <w:rPr>
          <w:rFonts w:ascii="Georgia" w:hAnsi="Georgia" w:cs="AppleSystemUIFont"/>
          <w:kern w:val="0"/>
          <w:sz w:val="28"/>
          <w:szCs w:val="28"/>
        </w:rPr>
        <w:t>ece</w:t>
      </w:r>
      <w:r w:rsidRPr="00E01461">
        <w:rPr>
          <w:rFonts w:ascii="Georgia" w:hAnsi="Georgia" w:cs="AppleSystemUIFont"/>
          <w:kern w:val="0"/>
          <w:sz w:val="28"/>
          <w:szCs w:val="28"/>
        </w:rPr>
        <w:t xml:space="preserve"> riferimento alla necessità dell’istituzione di un’Alta Autorità (l’embrione dell’attuale UE.)</w:t>
      </w:r>
      <w:r w:rsidR="00031590" w:rsidRPr="00E01461">
        <w:rPr>
          <w:rFonts w:ascii="Georgia" w:hAnsi="Georgia" w:cs="AppleSystemUIFont"/>
          <w:kern w:val="0"/>
          <w:sz w:val="28"/>
          <w:szCs w:val="28"/>
        </w:rPr>
        <w:t xml:space="preserve"> “</w:t>
      </w:r>
      <w:r w:rsidRPr="00E01461">
        <w:rPr>
          <w:rFonts w:ascii="Georgia" w:hAnsi="Georgia" w:cs="AppleSystemUIFont"/>
          <w:kern w:val="0"/>
          <w:sz w:val="28"/>
          <w:szCs w:val="28"/>
        </w:rPr>
        <w:t xml:space="preserve">le cui decisioni saranno vincolanti per la Francia, la Germania e i paesi che vi aderiranno, </w:t>
      </w:r>
      <w:r w:rsidR="00031590" w:rsidRPr="00E01461">
        <w:rPr>
          <w:rFonts w:ascii="Georgia" w:hAnsi="Georgia" w:cs="AppleSystemUIFont"/>
          <w:kern w:val="0"/>
          <w:sz w:val="28"/>
          <w:szCs w:val="28"/>
        </w:rPr>
        <w:t>costituendo</w:t>
      </w:r>
      <w:r w:rsidRPr="00E01461">
        <w:rPr>
          <w:rFonts w:ascii="Georgia" w:hAnsi="Georgia" w:cs="AppleSystemUIFont"/>
          <w:kern w:val="0"/>
          <w:sz w:val="28"/>
          <w:szCs w:val="28"/>
        </w:rPr>
        <w:t xml:space="preserve"> il primo nucleo concreto di una Federazione europea indispensabile al mantenimento della pace</w:t>
      </w:r>
      <w:r w:rsidR="00031590" w:rsidRPr="00E01461">
        <w:rPr>
          <w:rFonts w:ascii="Georgia" w:hAnsi="Georgia" w:cs="AppleSystemUIFont"/>
          <w:kern w:val="0"/>
          <w:sz w:val="28"/>
          <w:szCs w:val="28"/>
        </w:rPr>
        <w:t>”</w:t>
      </w:r>
      <w:r w:rsidRPr="00E01461">
        <w:rPr>
          <w:rFonts w:ascii="Georgia" w:hAnsi="Georgia" w:cs="AppleSystemUIFont"/>
          <w:kern w:val="0"/>
          <w:sz w:val="28"/>
          <w:szCs w:val="28"/>
        </w:rPr>
        <w:t>.</w:t>
      </w:r>
    </w:p>
    <w:p w14:paraId="43939BE8" w14:textId="7D86D1EF" w:rsidR="00031590" w:rsidRPr="00E01461" w:rsidRDefault="00031590" w:rsidP="00E01461">
      <w:pPr>
        <w:spacing w:line="480" w:lineRule="auto"/>
        <w:jc w:val="both"/>
        <w:rPr>
          <w:rFonts w:ascii="Georgia" w:hAnsi="Georgia" w:cs="AppleSystemUIFont"/>
          <w:kern w:val="0"/>
          <w:sz w:val="28"/>
          <w:szCs w:val="28"/>
        </w:rPr>
      </w:pPr>
      <w:r w:rsidRPr="00E01461">
        <w:rPr>
          <w:rFonts w:ascii="Georgia" w:hAnsi="Georgia" w:cs="AppleSystemUIFont"/>
          <w:kern w:val="0"/>
          <w:sz w:val="28"/>
          <w:szCs w:val="28"/>
        </w:rPr>
        <w:t xml:space="preserve">Molte concrete le valutazioni di Alcide De Gasperi, che dopo aver registrato la difficoltà </w:t>
      </w:r>
      <w:r w:rsidR="00F264F2">
        <w:rPr>
          <w:rFonts w:ascii="Georgia" w:hAnsi="Georgia" w:cs="AppleSystemUIFont"/>
          <w:kern w:val="0"/>
          <w:sz w:val="28"/>
          <w:szCs w:val="28"/>
        </w:rPr>
        <w:t>nel</w:t>
      </w:r>
      <w:r w:rsidRPr="00E01461">
        <w:rPr>
          <w:rFonts w:ascii="Georgia" w:hAnsi="Georgia" w:cs="AppleSystemUIFont"/>
          <w:kern w:val="0"/>
          <w:sz w:val="28"/>
          <w:szCs w:val="28"/>
        </w:rPr>
        <w:t>la</w:t>
      </w:r>
      <w:r w:rsidR="00F264F2">
        <w:rPr>
          <w:rFonts w:ascii="Georgia" w:hAnsi="Georgia" w:cs="AppleSystemUIFont"/>
          <w:kern w:val="0"/>
          <w:sz w:val="28"/>
          <w:szCs w:val="28"/>
        </w:rPr>
        <w:t xml:space="preserve"> realizzazione della</w:t>
      </w:r>
      <w:r w:rsidRPr="00E01461">
        <w:rPr>
          <w:rFonts w:ascii="Georgia" w:hAnsi="Georgia" w:cs="AppleSystemUIFont"/>
          <w:kern w:val="0"/>
          <w:sz w:val="28"/>
          <w:szCs w:val="28"/>
        </w:rPr>
        <w:t xml:space="preserve"> Comunità Europea di Difesa, compre</w:t>
      </w:r>
      <w:r w:rsidR="00942511">
        <w:rPr>
          <w:rFonts w:ascii="Georgia" w:hAnsi="Georgia" w:cs="AppleSystemUIFont"/>
          <w:kern w:val="0"/>
          <w:sz w:val="28"/>
          <w:szCs w:val="28"/>
        </w:rPr>
        <w:t>s</w:t>
      </w:r>
      <w:r w:rsidRPr="00E01461">
        <w:rPr>
          <w:rFonts w:ascii="Georgia" w:hAnsi="Georgia" w:cs="AppleSystemUIFont"/>
          <w:kern w:val="0"/>
          <w:sz w:val="28"/>
          <w:szCs w:val="28"/>
        </w:rPr>
        <w:t xml:space="preserve">e che la tanto auspicata unione degli stati europei </w:t>
      </w:r>
      <w:r w:rsidR="00942511">
        <w:rPr>
          <w:rFonts w:ascii="Georgia" w:hAnsi="Georgia" w:cs="AppleSystemUIFont"/>
          <w:kern w:val="0"/>
          <w:sz w:val="28"/>
          <w:szCs w:val="28"/>
        </w:rPr>
        <w:t xml:space="preserve">non </w:t>
      </w:r>
      <w:r w:rsidRPr="00E01461">
        <w:rPr>
          <w:rFonts w:ascii="Georgia" w:hAnsi="Georgia" w:cs="AppleSystemUIFont"/>
          <w:kern w:val="0"/>
          <w:sz w:val="28"/>
          <w:szCs w:val="28"/>
        </w:rPr>
        <w:t>possa prescindere dall’esistenza di una reale volontà politica e di un reale consenso popolare nei Paesi membri.</w:t>
      </w:r>
    </w:p>
    <w:p w14:paraId="1E774D49" w14:textId="0C6430A8" w:rsidR="00031590" w:rsidRDefault="00031590" w:rsidP="00E01461">
      <w:pPr>
        <w:spacing w:line="480" w:lineRule="auto"/>
        <w:jc w:val="both"/>
        <w:rPr>
          <w:rFonts w:ascii="Georgia" w:hAnsi="Georgia"/>
          <w:color w:val="000000"/>
          <w:sz w:val="28"/>
          <w:szCs w:val="28"/>
          <w:shd w:val="clear" w:color="auto" w:fill="FFFFFF"/>
        </w:rPr>
      </w:pPr>
      <w:r w:rsidRPr="00E01461">
        <w:rPr>
          <w:rFonts w:ascii="Georgia" w:hAnsi="Georgia"/>
          <w:color w:val="000000"/>
          <w:sz w:val="28"/>
          <w:szCs w:val="28"/>
          <w:shd w:val="clear" w:color="auto" w:fill="FFFFFF"/>
        </w:rPr>
        <w:t>Egli affermò nel discorso al Consiglio d’Europa</w:t>
      </w:r>
      <w:r w:rsidR="00E01461">
        <w:rPr>
          <w:rFonts w:ascii="Georgia" w:hAnsi="Georgia"/>
          <w:color w:val="000000"/>
          <w:sz w:val="28"/>
          <w:szCs w:val="28"/>
          <w:shd w:val="clear" w:color="auto" w:fill="FFFFFF"/>
        </w:rPr>
        <w:t xml:space="preserve"> di Roma</w:t>
      </w:r>
      <w:r w:rsidRPr="00E01461">
        <w:rPr>
          <w:rFonts w:ascii="Georgia" w:hAnsi="Georgia"/>
          <w:color w:val="000000"/>
          <w:sz w:val="28"/>
          <w:szCs w:val="28"/>
          <w:shd w:val="clear" w:color="auto" w:fill="FFFFFF"/>
        </w:rPr>
        <w:t xml:space="preserve"> dell’ottobre 1953 che </w:t>
      </w:r>
      <w:r w:rsidRPr="00E01461">
        <w:rPr>
          <w:rFonts w:ascii="Georgia" w:hAnsi="Georgia"/>
          <w:i/>
          <w:iCs/>
          <w:color w:val="000000"/>
          <w:sz w:val="28"/>
          <w:szCs w:val="28"/>
          <w:shd w:val="clear" w:color="auto" w:fill="FFFFFF"/>
        </w:rPr>
        <w:t>“per quanto riguarda le istituzioni bisogna ricercare l’unione soltanto nella misura in cui ciò è necessario, e, per meglio dire, in cui è indispensabile. Preservando l’autonomia di tutto ciò che è alla base della vita spirituale, culturale, politica di ogni nazione, si salvaguardano le fonti naturali della vita in comune. Quale deve essere la nostra parola d’ordine? A mio parere, l’unione nella varietà, la varietà delle forze naturali e storiche. Si potrà arrivare a questa direzione di marcia se si potrà marciare verso un nuovo umanesimo europeo; nel rispetto delle tradizioni, nello slancio verso il progresso, nell’esercizio della libertà.</w:t>
      </w:r>
      <w:r w:rsidRPr="00E01461">
        <w:rPr>
          <w:rFonts w:ascii="Georgia" w:hAnsi="Georgia"/>
          <w:color w:val="000000"/>
          <w:sz w:val="28"/>
          <w:szCs w:val="28"/>
          <w:shd w:val="clear" w:color="auto" w:fill="FFFFFF"/>
        </w:rPr>
        <w:t>”</w:t>
      </w:r>
    </w:p>
    <w:p w14:paraId="018A455E" w14:textId="6FF8473E" w:rsidR="00EF376F" w:rsidRDefault="00EF376F" w:rsidP="00E01461">
      <w:pPr>
        <w:spacing w:line="480" w:lineRule="auto"/>
        <w:jc w:val="both"/>
        <w:rPr>
          <w:rFonts w:ascii="Georgia" w:hAnsi="Georgia"/>
          <w:color w:val="000000" w:themeColor="text1"/>
          <w:sz w:val="28"/>
          <w:szCs w:val="28"/>
          <w:shd w:val="clear" w:color="auto" w:fill="FFFFFF"/>
        </w:rPr>
      </w:pPr>
      <w:r>
        <w:rPr>
          <w:rFonts w:ascii="Georgia" w:hAnsi="Georgia"/>
          <w:color w:val="000000"/>
          <w:sz w:val="28"/>
          <w:szCs w:val="28"/>
          <w:shd w:val="clear" w:color="auto" w:fill="FFFFFF"/>
        </w:rPr>
        <w:t>Prima ancora</w:t>
      </w:r>
      <w:r w:rsidR="00D72E14">
        <w:rPr>
          <w:rFonts w:ascii="Georgia" w:hAnsi="Georgia"/>
          <w:color w:val="000000"/>
          <w:sz w:val="28"/>
          <w:szCs w:val="28"/>
          <w:shd w:val="clear" w:color="auto" w:fill="FFFFFF"/>
        </w:rPr>
        <w:t>,</w:t>
      </w:r>
      <w:r>
        <w:rPr>
          <w:rFonts w:ascii="Georgia" w:hAnsi="Georgia"/>
          <w:color w:val="000000"/>
          <w:sz w:val="28"/>
          <w:szCs w:val="28"/>
          <w:shd w:val="clear" w:color="auto" w:fill="FFFFFF"/>
        </w:rPr>
        <w:t xml:space="preserve"> nel discorso a Strasburgo del 12 gennaio 1951</w:t>
      </w:r>
      <w:r w:rsidR="00D72E14">
        <w:rPr>
          <w:rFonts w:ascii="Georgia" w:hAnsi="Georgia"/>
          <w:color w:val="000000"/>
          <w:sz w:val="28"/>
          <w:szCs w:val="28"/>
          <w:shd w:val="clear" w:color="auto" w:fill="FFFFFF"/>
        </w:rPr>
        <w:t>, lo statista trentino</w:t>
      </w:r>
      <w:r>
        <w:rPr>
          <w:rFonts w:ascii="Georgia" w:hAnsi="Georgia"/>
          <w:color w:val="000000"/>
          <w:sz w:val="28"/>
          <w:szCs w:val="28"/>
          <w:shd w:val="clear" w:color="auto" w:fill="FFFFFF"/>
        </w:rPr>
        <w:t xml:space="preserve"> aveva dichiarato </w:t>
      </w:r>
      <w:r w:rsidRPr="00EF376F">
        <w:rPr>
          <w:rFonts w:ascii="Georgia" w:hAnsi="Georgia"/>
          <w:color w:val="000000" w:themeColor="text1"/>
          <w:sz w:val="28"/>
          <w:szCs w:val="28"/>
          <w:shd w:val="clear" w:color="auto" w:fill="FFFFFF"/>
        </w:rPr>
        <w:t>“</w:t>
      </w:r>
      <w:r w:rsidRPr="00E35E30">
        <w:rPr>
          <w:rFonts w:ascii="Georgia" w:hAnsi="Georgia"/>
          <w:i/>
          <w:iCs/>
          <w:color w:val="000000" w:themeColor="text1"/>
          <w:sz w:val="28"/>
          <w:szCs w:val="28"/>
          <w:shd w:val="clear" w:color="auto" w:fill="FFFFFF"/>
        </w:rPr>
        <w:t xml:space="preserve">Se noi costruiremo soltanto amministrazioni comuni, senza </w:t>
      </w:r>
      <w:r w:rsidRPr="00942511">
        <w:rPr>
          <w:rFonts w:ascii="Georgia" w:hAnsi="Georgia"/>
          <w:b/>
          <w:bCs/>
          <w:i/>
          <w:iCs/>
          <w:color w:val="000000" w:themeColor="text1"/>
          <w:sz w:val="28"/>
          <w:szCs w:val="28"/>
          <w:shd w:val="clear" w:color="auto" w:fill="FFFFFF"/>
        </w:rPr>
        <w:t>una volontà politica superiore vivificata da un organismo centrale, nel quale le volontà nazionali si incontrino, si precisino e si animino in una sintesi superiore</w:t>
      </w:r>
      <w:r w:rsidRPr="00E35E30">
        <w:rPr>
          <w:rFonts w:ascii="Georgia" w:hAnsi="Georgia"/>
          <w:i/>
          <w:iCs/>
          <w:color w:val="000000" w:themeColor="text1"/>
          <w:sz w:val="28"/>
          <w:szCs w:val="28"/>
          <w:shd w:val="clear" w:color="auto" w:fill="FFFFFF"/>
        </w:rPr>
        <w:t>, rischieremo che questa attività europea appaia, al confronto della vitalità nazionale particolare, senza calore, senza vita ideale. Potrebbe anche apparire ad un certo momento una sovrastruttura superflua e forse anche oppressiva quale appare in certi periodi del suo declino il Sacro Romano Impero</w:t>
      </w:r>
      <w:r w:rsidRPr="00EF376F">
        <w:rPr>
          <w:rFonts w:ascii="Georgia" w:hAnsi="Georgia"/>
          <w:color w:val="000000" w:themeColor="text1"/>
          <w:sz w:val="28"/>
          <w:szCs w:val="28"/>
          <w:shd w:val="clear" w:color="auto" w:fill="FFFFFF"/>
        </w:rPr>
        <w:t>”</w:t>
      </w:r>
      <w:r>
        <w:rPr>
          <w:rFonts w:ascii="Georgia" w:hAnsi="Georgia"/>
          <w:color w:val="000000" w:themeColor="text1"/>
          <w:sz w:val="28"/>
          <w:szCs w:val="28"/>
          <w:shd w:val="clear" w:color="auto" w:fill="FFFFFF"/>
        </w:rPr>
        <w:t>.</w:t>
      </w:r>
      <w:r w:rsidR="00F264F2">
        <w:rPr>
          <w:rFonts w:ascii="Georgia" w:hAnsi="Georgia"/>
          <w:color w:val="000000" w:themeColor="text1"/>
          <w:sz w:val="28"/>
          <w:szCs w:val="28"/>
          <w:shd w:val="clear" w:color="auto" w:fill="FFFFFF"/>
        </w:rPr>
        <w:t xml:space="preserve"> Presagi, poi, ampiamente riscontati negli ultimi anni.</w:t>
      </w:r>
    </w:p>
    <w:p w14:paraId="019CF704" w14:textId="5086950C" w:rsidR="00D31376" w:rsidRDefault="00EF376F" w:rsidP="00D31376">
      <w:pPr>
        <w:spacing w:line="480" w:lineRule="auto"/>
        <w:jc w:val="both"/>
        <w:rPr>
          <w:rFonts w:ascii="Georgia" w:hAnsi="Georgia"/>
          <w:color w:val="000000" w:themeColor="text1"/>
          <w:sz w:val="28"/>
          <w:szCs w:val="28"/>
        </w:rPr>
      </w:pPr>
      <w:r>
        <w:rPr>
          <w:rFonts w:ascii="Georgia" w:hAnsi="Georgia"/>
          <w:color w:val="000000" w:themeColor="text1"/>
          <w:sz w:val="28"/>
          <w:szCs w:val="28"/>
          <w:shd w:val="clear" w:color="auto" w:fill="FFFFFF"/>
        </w:rPr>
        <w:t xml:space="preserve">Agli inizi di questo millennio </w:t>
      </w:r>
      <w:r w:rsidRPr="00EF376F">
        <w:rPr>
          <w:rFonts w:ascii="Georgia" w:hAnsi="Georgia"/>
          <w:b/>
          <w:bCs/>
          <w:color w:val="000000" w:themeColor="text1"/>
          <w:sz w:val="28"/>
          <w:szCs w:val="28"/>
          <w:shd w:val="clear" w:color="auto" w:fill="FFFFFF"/>
        </w:rPr>
        <w:t>Joseph Ratzinger</w:t>
      </w:r>
      <w:r>
        <w:rPr>
          <w:rFonts w:ascii="Georgia" w:hAnsi="Georgia"/>
          <w:color w:val="000000" w:themeColor="text1"/>
          <w:sz w:val="28"/>
          <w:szCs w:val="28"/>
          <w:shd w:val="clear" w:color="auto" w:fill="FFFFFF"/>
        </w:rPr>
        <w:t>, prima di diventare pontefice</w:t>
      </w:r>
      <w:r w:rsidR="00D31376">
        <w:rPr>
          <w:rFonts w:ascii="Georgia" w:hAnsi="Georgia"/>
          <w:color w:val="000000" w:themeColor="text1"/>
          <w:sz w:val="28"/>
          <w:szCs w:val="28"/>
          <w:shd w:val="clear" w:color="auto" w:fill="FFFFFF"/>
        </w:rPr>
        <w:t xml:space="preserve">, in una brillante </w:t>
      </w:r>
      <w:r w:rsidR="00D31376">
        <w:rPr>
          <w:rFonts w:ascii="Georgia" w:hAnsi="Georgia"/>
          <w:i/>
          <w:iCs/>
          <w:color w:val="000000" w:themeColor="text1"/>
          <w:sz w:val="28"/>
          <w:szCs w:val="28"/>
          <w:shd w:val="clear" w:color="auto" w:fill="FFFFFF"/>
        </w:rPr>
        <w:t>lectio magistralis</w:t>
      </w:r>
      <w:r w:rsidR="00D31376">
        <w:rPr>
          <w:rFonts w:ascii="Georgia" w:hAnsi="Georgia"/>
          <w:color w:val="000000" w:themeColor="text1"/>
          <w:sz w:val="28"/>
          <w:szCs w:val="28"/>
          <w:shd w:val="clear" w:color="auto" w:fill="FFFFFF"/>
        </w:rPr>
        <w:t xml:space="preserve">, tenuta presso la biblioteca del Senato nel 2004, si interrogò su cosa </w:t>
      </w:r>
      <w:r w:rsidR="00187A7B">
        <w:rPr>
          <w:rFonts w:ascii="Georgia" w:hAnsi="Georgia"/>
          <w:color w:val="000000" w:themeColor="text1"/>
          <w:sz w:val="28"/>
          <w:szCs w:val="28"/>
          <w:shd w:val="clear" w:color="auto" w:fill="FFFFFF"/>
        </w:rPr>
        <w:t>fosse</w:t>
      </w:r>
      <w:r w:rsidR="00D31376">
        <w:rPr>
          <w:rFonts w:ascii="Georgia" w:hAnsi="Georgia"/>
          <w:color w:val="000000" w:themeColor="text1"/>
          <w:sz w:val="28"/>
          <w:szCs w:val="28"/>
          <w:shd w:val="clear" w:color="auto" w:fill="FFFFFF"/>
        </w:rPr>
        <w:t xml:space="preserve"> l’Europa e su quale futuro si pot</w:t>
      </w:r>
      <w:r w:rsidR="00187A7B">
        <w:rPr>
          <w:rFonts w:ascii="Georgia" w:hAnsi="Georgia"/>
          <w:color w:val="000000" w:themeColor="text1"/>
          <w:sz w:val="28"/>
          <w:szCs w:val="28"/>
          <w:shd w:val="clear" w:color="auto" w:fill="FFFFFF"/>
        </w:rPr>
        <w:t>esse</w:t>
      </w:r>
      <w:r w:rsidR="00D31376">
        <w:rPr>
          <w:rFonts w:ascii="Georgia" w:hAnsi="Georgia"/>
          <w:color w:val="000000" w:themeColor="text1"/>
          <w:sz w:val="28"/>
          <w:szCs w:val="28"/>
          <w:shd w:val="clear" w:color="auto" w:fill="FFFFFF"/>
        </w:rPr>
        <w:t xml:space="preserve"> prefigurare a quell’epoca.  Egli affermò che la civiltà europea “</w:t>
      </w:r>
      <w:r w:rsidR="00D31376" w:rsidRPr="00D31376">
        <w:rPr>
          <w:rFonts w:ascii="Georgia" w:hAnsi="Georgia"/>
          <w:i/>
          <w:iCs/>
          <w:color w:val="000000" w:themeColor="text1"/>
          <w:sz w:val="28"/>
          <w:szCs w:val="28"/>
        </w:rPr>
        <w:t>proprio in questa ora del suo massimo successo</w:t>
      </w:r>
      <w:r w:rsidR="00942511">
        <w:rPr>
          <w:rFonts w:ascii="Georgia" w:hAnsi="Georgia"/>
          <w:i/>
          <w:iCs/>
          <w:color w:val="000000" w:themeColor="text1"/>
          <w:sz w:val="28"/>
          <w:szCs w:val="28"/>
        </w:rPr>
        <w:t xml:space="preserve"> (</w:t>
      </w:r>
      <w:r w:rsidR="00942511" w:rsidRPr="00942511">
        <w:rPr>
          <w:rFonts w:ascii="Georgia" w:hAnsi="Georgia"/>
          <w:color w:val="000000" w:themeColor="text1"/>
          <w:sz w:val="28"/>
          <w:szCs w:val="28"/>
        </w:rPr>
        <w:t>siamo a due anni dall’introduzione della moneta unica</w:t>
      </w:r>
      <w:r w:rsidR="00942511">
        <w:rPr>
          <w:rFonts w:ascii="Georgia" w:hAnsi="Georgia"/>
          <w:i/>
          <w:iCs/>
          <w:color w:val="000000" w:themeColor="text1"/>
          <w:sz w:val="28"/>
          <w:szCs w:val="28"/>
        </w:rPr>
        <w:t>)</w:t>
      </w:r>
      <w:r w:rsidR="00D31376" w:rsidRPr="00D31376">
        <w:rPr>
          <w:rFonts w:ascii="Georgia" w:hAnsi="Georgia"/>
          <w:i/>
          <w:iCs/>
          <w:color w:val="000000" w:themeColor="text1"/>
          <w:sz w:val="28"/>
          <w:szCs w:val="28"/>
        </w:rPr>
        <w:t>, sembra diventata vuota dall'interno, paralizzata in un certo qual senso da una crisi del suo sistema circolatorio, una crisi che mette a rischio la sua vita, affidata per così dire a trapianti, che poi però non possono che eliminare la sua identità</w:t>
      </w:r>
      <w:r w:rsidR="00D31376">
        <w:rPr>
          <w:rFonts w:ascii="Georgia" w:hAnsi="Georgia"/>
          <w:color w:val="000000" w:themeColor="text1"/>
          <w:sz w:val="28"/>
          <w:szCs w:val="28"/>
        </w:rPr>
        <w:t>”</w:t>
      </w:r>
      <w:r w:rsidR="00D31376" w:rsidRPr="004F2DA1">
        <w:rPr>
          <w:rFonts w:ascii="Georgia" w:hAnsi="Georgia"/>
          <w:color w:val="000000" w:themeColor="text1"/>
          <w:sz w:val="28"/>
          <w:szCs w:val="28"/>
        </w:rPr>
        <w:t xml:space="preserve">. </w:t>
      </w:r>
      <w:r w:rsidR="00D31376">
        <w:rPr>
          <w:rFonts w:ascii="Georgia" w:hAnsi="Georgia"/>
          <w:color w:val="000000" w:themeColor="text1"/>
          <w:sz w:val="28"/>
          <w:szCs w:val="28"/>
        </w:rPr>
        <w:t xml:space="preserve"> E rilevò che nell’Europa si avvertiva una </w:t>
      </w:r>
      <w:r w:rsidR="00D31376">
        <w:rPr>
          <w:rFonts w:ascii="Georgia" w:eastAsia="Times New Roman" w:hAnsi="Georgia" w:cs="Times New Roman"/>
          <w:color w:val="000000" w:themeColor="text1"/>
          <w:kern w:val="0"/>
          <w:sz w:val="28"/>
          <w:szCs w:val="28"/>
          <w:lang w:eastAsia="it-IT"/>
          <w14:ligatures w14:val="none"/>
        </w:rPr>
        <w:t>“</w:t>
      </w:r>
      <w:r w:rsidR="00D31376" w:rsidRPr="00F264F2">
        <w:rPr>
          <w:rFonts w:ascii="Georgia" w:hAnsi="Georgia"/>
          <w:b/>
          <w:bCs/>
          <w:i/>
          <w:iCs/>
          <w:color w:val="000000" w:themeColor="text1"/>
          <w:sz w:val="28"/>
          <w:szCs w:val="28"/>
        </w:rPr>
        <w:t>strana mancanza di voglia di futuro</w:t>
      </w:r>
      <w:r w:rsidR="00D31376">
        <w:rPr>
          <w:rFonts w:ascii="Georgia" w:hAnsi="Georgia"/>
          <w:color w:val="000000" w:themeColor="text1"/>
          <w:sz w:val="28"/>
          <w:szCs w:val="28"/>
        </w:rPr>
        <w:t>”</w:t>
      </w:r>
      <w:r w:rsidR="00D31376" w:rsidRPr="004F2DA1">
        <w:rPr>
          <w:rFonts w:ascii="Georgia" w:hAnsi="Georgia"/>
          <w:color w:val="000000" w:themeColor="text1"/>
          <w:sz w:val="28"/>
          <w:szCs w:val="28"/>
        </w:rPr>
        <w:t xml:space="preserve">. </w:t>
      </w:r>
    </w:p>
    <w:p w14:paraId="57E60722" w14:textId="41B344F5" w:rsidR="00D31376" w:rsidRPr="004F2DA1" w:rsidRDefault="00D31376" w:rsidP="00D31376">
      <w:pPr>
        <w:pStyle w:val="NormaleWeb"/>
        <w:spacing w:before="150" w:beforeAutospacing="0" w:after="150" w:afterAutospacing="0" w:line="480" w:lineRule="auto"/>
        <w:jc w:val="both"/>
        <w:rPr>
          <w:rFonts w:ascii="Georgia" w:hAnsi="Georgia"/>
          <w:color w:val="000000" w:themeColor="text1"/>
          <w:sz w:val="28"/>
          <w:szCs w:val="28"/>
        </w:rPr>
      </w:pPr>
      <w:r>
        <w:rPr>
          <w:rFonts w:ascii="Georgia" w:hAnsi="Georgia"/>
          <w:color w:val="000000" w:themeColor="text1"/>
          <w:sz w:val="28"/>
          <w:szCs w:val="28"/>
        </w:rPr>
        <w:t xml:space="preserve">Sempre secondo Ratzinger, nel 2004, ma </w:t>
      </w:r>
      <w:proofErr w:type="gramStart"/>
      <w:r w:rsidR="00D72E14">
        <w:rPr>
          <w:rFonts w:ascii="Georgia" w:hAnsi="Georgia"/>
          <w:color w:val="000000" w:themeColor="text1"/>
          <w:sz w:val="28"/>
          <w:szCs w:val="28"/>
        </w:rPr>
        <w:t>l’</w:t>
      </w:r>
      <w:r>
        <w:rPr>
          <w:rFonts w:ascii="Georgia" w:hAnsi="Georgia"/>
          <w:color w:val="000000" w:themeColor="text1"/>
          <w:sz w:val="28"/>
          <w:szCs w:val="28"/>
        </w:rPr>
        <w:t xml:space="preserve"> potrebbe</w:t>
      </w:r>
      <w:proofErr w:type="gramEnd"/>
      <w:r>
        <w:rPr>
          <w:rFonts w:ascii="Georgia" w:hAnsi="Georgia"/>
          <w:color w:val="000000" w:themeColor="text1"/>
          <w:sz w:val="28"/>
          <w:szCs w:val="28"/>
        </w:rPr>
        <w:t xml:space="preserve"> valere anche ai nostri giorni</w:t>
      </w:r>
      <w:r w:rsidR="00942511">
        <w:rPr>
          <w:rFonts w:ascii="Georgia" w:hAnsi="Georgia"/>
          <w:color w:val="000000" w:themeColor="text1"/>
          <w:sz w:val="28"/>
          <w:szCs w:val="28"/>
        </w:rPr>
        <w:t>,</w:t>
      </w:r>
      <w:r>
        <w:rPr>
          <w:rFonts w:ascii="Georgia" w:hAnsi="Georgia"/>
          <w:color w:val="000000" w:themeColor="text1"/>
          <w:sz w:val="28"/>
          <w:szCs w:val="28"/>
        </w:rPr>
        <w:t xml:space="preserve"> sulle sorti</w:t>
      </w:r>
      <w:r w:rsidRPr="004F2DA1">
        <w:rPr>
          <w:rFonts w:ascii="Georgia" w:hAnsi="Georgia"/>
          <w:color w:val="000000" w:themeColor="text1"/>
          <w:sz w:val="28"/>
          <w:szCs w:val="28"/>
        </w:rPr>
        <w:t xml:space="preserve"> dell'Europa </w:t>
      </w:r>
      <w:r w:rsidR="00187A7B">
        <w:rPr>
          <w:rFonts w:ascii="Georgia" w:hAnsi="Georgia"/>
          <w:color w:val="000000" w:themeColor="text1"/>
          <w:sz w:val="28"/>
          <w:szCs w:val="28"/>
        </w:rPr>
        <w:t>si potevano fare</w:t>
      </w:r>
      <w:r w:rsidRPr="004F2DA1">
        <w:rPr>
          <w:rFonts w:ascii="Georgia" w:hAnsi="Georgia"/>
          <w:color w:val="000000" w:themeColor="text1"/>
          <w:sz w:val="28"/>
          <w:szCs w:val="28"/>
        </w:rPr>
        <w:t xml:space="preserve"> due diagnosi contrapposte</w:t>
      </w:r>
      <w:r>
        <w:rPr>
          <w:rFonts w:ascii="Georgia" w:hAnsi="Georgia"/>
          <w:color w:val="000000" w:themeColor="text1"/>
          <w:sz w:val="28"/>
          <w:szCs w:val="28"/>
        </w:rPr>
        <w:t>:</w:t>
      </w:r>
      <w:r w:rsidRPr="004F2DA1">
        <w:rPr>
          <w:rFonts w:ascii="Georgia" w:hAnsi="Georgia"/>
          <w:color w:val="000000" w:themeColor="text1"/>
          <w:sz w:val="28"/>
          <w:szCs w:val="28"/>
        </w:rPr>
        <w:t xml:space="preserve"> </w:t>
      </w:r>
      <w:r>
        <w:rPr>
          <w:rFonts w:ascii="Georgia" w:hAnsi="Georgia"/>
          <w:color w:val="000000" w:themeColor="text1"/>
          <w:sz w:val="28"/>
          <w:szCs w:val="28"/>
        </w:rPr>
        <w:t>“</w:t>
      </w:r>
      <w:r w:rsidRPr="00D31376">
        <w:rPr>
          <w:rFonts w:ascii="Georgia" w:hAnsi="Georgia"/>
          <w:i/>
          <w:iCs/>
          <w:color w:val="000000" w:themeColor="text1"/>
          <w:sz w:val="28"/>
          <w:szCs w:val="28"/>
        </w:rPr>
        <w:t>da una parte la tesi di Oswald Spengler,</w:t>
      </w:r>
      <w:r>
        <w:rPr>
          <w:rFonts w:ascii="Georgia" w:hAnsi="Georgia"/>
          <w:i/>
          <w:iCs/>
          <w:color w:val="000000" w:themeColor="text1"/>
          <w:sz w:val="28"/>
          <w:szCs w:val="28"/>
        </w:rPr>
        <w:t xml:space="preserve"> sec</w:t>
      </w:r>
      <w:r w:rsidRPr="00D31376">
        <w:rPr>
          <w:rFonts w:ascii="Georgia" w:hAnsi="Georgia"/>
          <w:i/>
          <w:iCs/>
          <w:color w:val="000000" w:themeColor="text1"/>
          <w:sz w:val="28"/>
          <w:szCs w:val="28"/>
        </w:rPr>
        <w:t>ondo la quale l'Occidente sarebbe giunto alla sua epoca finale, che corre inesorabilmente incontro alla morte di questo continente culturale, nonostante tutti i tentativi di scongiurarla</w:t>
      </w:r>
      <w:r>
        <w:rPr>
          <w:rFonts w:ascii="Georgia" w:hAnsi="Georgia"/>
          <w:i/>
          <w:iCs/>
          <w:color w:val="000000" w:themeColor="text1"/>
          <w:sz w:val="28"/>
          <w:szCs w:val="28"/>
        </w:rPr>
        <w:t>.</w:t>
      </w:r>
      <w:r w:rsidRPr="00D31376">
        <w:rPr>
          <w:rFonts w:ascii="Georgia" w:hAnsi="Georgia"/>
          <w:i/>
          <w:iCs/>
          <w:color w:val="000000" w:themeColor="text1"/>
          <w:sz w:val="28"/>
          <w:szCs w:val="28"/>
        </w:rPr>
        <w:t>”</w:t>
      </w:r>
      <w:r w:rsidRPr="004F2DA1">
        <w:rPr>
          <w:rFonts w:ascii="Georgia" w:hAnsi="Georgia"/>
          <w:color w:val="000000" w:themeColor="text1"/>
          <w:sz w:val="28"/>
          <w:szCs w:val="28"/>
        </w:rPr>
        <w:t xml:space="preserve">. </w:t>
      </w:r>
      <w:r>
        <w:rPr>
          <w:rFonts w:ascii="Georgia" w:hAnsi="Georgia"/>
          <w:color w:val="000000" w:themeColor="text1"/>
          <w:sz w:val="28"/>
          <w:szCs w:val="28"/>
        </w:rPr>
        <w:t xml:space="preserve">Una tesi definita </w:t>
      </w:r>
      <w:r w:rsidRPr="004C70B0">
        <w:rPr>
          <w:rFonts w:ascii="Georgia" w:hAnsi="Georgia"/>
          <w:b/>
          <w:bCs/>
          <w:color w:val="000000" w:themeColor="text1"/>
          <w:sz w:val="28"/>
          <w:szCs w:val="28"/>
        </w:rPr>
        <w:t>biologista</w:t>
      </w:r>
      <w:r w:rsidRPr="004C70B0">
        <w:rPr>
          <w:rFonts w:ascii="Georgia" w:hAnsi="Georgia"/>
          <w:color w:val="000000" w:themeColor="text1"/>
          <w:sz w:val="28"/>
          <w:szCs w:val="28"/>
        </w:rPr>
        <w:t>.</w:t>
      </w:r>
    </w:p>
    <w:p w14:paraId="2EAC8848" w14:textId="2017B6ED" w:rsidR="00D31376" w:rsidRDefault="00D31376" w:rsidP="00D31376">
      <w:pPr>
        <w:pStyle w:val="NormaleWeb"/>
        <w:spacing w:before="150" w:beforeAutospacing="0" w:after="150" w:afterAutospacing="0" w:line="480" w:lineRule="auto"/>
        <w:jc w:val="both"/>
        <w:rPr>
          <w:rFonts w:ascii="Georgia" w:hAnsi="Georgia"/>
          <w:color w:val="000000" w:themeColor="text1"/>
          <w:sz w:val="28"/>
          <w:szCs w:val="28"/>
        </w:rPr>
      </w:pPr>
      <w:r>
        <w:rPr>
          <w:rFonts w:ascii="Georgia" w:hAnsi="Georgia"/>
          <w:color w:val="000000" w:themeColor="text1"/>
          <w:sz w:val="28"/>
          <w:szCs w:val="28"/>
        </w:rPr>
        <w:t xml:space="preserve">Di contro, l’analisi di </w:t>
      </w:r>
      <w:proofErr w:type="spellStart"/>
      <w:r>
        <w:rPr>
          <w:rFonts w:ascii="Georgia" w:hAnsi="Georgia"/>
          <w:color w:val="000000" w:themeColor="text1"/>
          <w:sz w:val="28"/>
          <w:szCs w:val="28"/>
        </w:rPr>
        <w:t>Toynbee</w:t>
      </w:r>
      <w:proofErr w:type="spellEnd"/>
      <w:r>
        <w:rPr>
          <w:rFonts w:ascii="Georgia" w:hAnsi="Georgia"/>
          <w:color w:val="000000" w:themeColor="text1"/>
          <w:sz w:val="28"/>
          <w:szCs w:val="28"/>
        </w:rPr>
        <w:t xml:space="preserve"> che ammette che</w:t>
      </w:r>
      <w:r w:rsidRPr="004F2DA1">
        <w:rPr>
          <w:rFonts w:ascii="Georgia" w:hAnsi="Georgia"/>
          <w:color w:val="000000" w:themeColor="text1"/>
          <w:sz w:val="28"/>
          <w:szCs w:val="28"/>
        </w:rPr>
        <w:t xml:space="preserve"> il</w:t>
      </w:r>
      <w:r w:rsidRPr="004F2DA1">
        <w:rPr>
          <w:rStyle w:val="apple-converted-space"/>
          <w:rFonts w:ascii="Georgia" w:hAnsi="Georgia"/>
          <w:color w:val="000000" w:themeColor="text1"/>
          <w:sz w:val="28"/>
          <w:szCs w:val="28"/>
        </w:rPr>
        <w:t> </w:t>
      </w:r>
      <w:r w:rsidRPr="004F2DA1">
        <w:rPr>
          <w:rStyle w:val="Enfasicorsivo"/>
          <w:rFonts w:ascii="Georgia" w:hAnsi="Georgia"/>
          <w:color w:val="000000" w:themeColor="text1"/>
          <w:sz w:val="28"/>
          <w:szCs w:val="28"/>
        </w:rPr>
        <w:t>mondo occidentale</w:t>
      </w:r>
      <w:r w:rsidRPr="004F2DA1">
        <w:rPr>
          <w:rStyle w:val="apple-converted-space"/>
          <w:rFonts w:ascii="Georgia" w:hAnsi="Georgia"/>
          <w:color w:val="000000" w:themeColor="text1"/>
          <w:sz w:val="28"/>
          <w:szCs w:val="28"/>
        </w:rPr>
        <w:t> </w:t>
      </w:r>
      <w:r w:rsidRPr="004F2DA1">
        <w:rPr>
          <w:rFonts w:ascii="Georgia" w:hAnsi="Georgia"/>
          <w:color w:val="000000" w:themeColor="text1"/>
          <w:sz w:val="28"/>
          <w:szCs w:val="28"/>
        </w:rPr>
        <w:t xml:space="preserve">si trova in una crisi, </w:t>
      </w:r>
      <w:r>
        <w:rPr>
          <w:rFonts w:ascii="Georgia" w:hAnsi="Georgia"/>
          <w:color w:val="000000" w:themeColor="text1"/>
          <w:sz w:val="28"/>
          <w:szCs w:val="28"/>
        </w:rPr>
        <w:t>in cui i valori religiosi, culturali e morali hanno lasciato il posto al</w:t>
      </w:r>
      <w:r w:rsidRPr="004F2DA1">
        <w:rPr>
          <w:rFonts w:ascii="Georgia" w:hAnsi="Georgia"/>
          <w:color w:val="000000" w:themeColor="text1"/>
          <w:sz w:val="28"/>
          <w:szCs w:val="28"/>
        </w:rPr>
        <w:t xml:space="preserve"> culto della tecnica, della nazione, del militarismo</w:t>
      </w:r>
      <w:r>
        <w:rPr>
          <w:rFonts w:ascii="Georgia" w:hAnsi="Georgia"/>
          <w:color w:val="000000" w:themeColor="text1"/>
          <w:sz w:val="28"/>
          <w:szCs w:val="28"/>
        </w:rPr>
        <w:t>, ovvero al</w:t>
      </w:r>
      <w:r w:rsidRPr="004F2DA1">
        <w:rPr>
          <w:rFonts w:ascii="Georgia" w:hAnsi="Georgia"/>
          <w:color w:val="000000" w:themeColor="text1"/>
          <w:sz w:val="28"/>
          <w:szCs w:val="28"/>
        </w:rPr>
        <w:t xml:space="preserve"> secolarismo.</w:t>
      </w:r>
    </w:p>
    <w:p w14:paraId="0816A7F9" w14:textId="7ECBFB03" w:rsidR="004D5C84" w:rsidRDefault="00CC4E74" w:rsidP="00CC4E74">
      <w:pPr>
        <w:pStyle w:val="NormaleWeb"/>
        <w:spacing w:before="150" w:beforeAutospacing="0" w:after="150" w:afterAutospacing="0" w:line="480" w:lineRule="auto"/>
        <w:jc w:val="both"/>
        <w:rPr>
          <w:rStyle w:val="Enfasicorsivo"/>
          <w:rFonts w:ascii="Georgia" w:hAnsi="Georgia"/>
          <w:i w:val="0"/>
          <w:iCs w:val="0"/>
          <w:color w:val="000000"/>
          <w:sz w:val="28"/>
          <w:szCs w:val="28"/>
        </w:rPr>
      </w:pPr>
      <w:r>
        <w:rPr>
          <w:rFonts w:ascii="Georgia" w:hAnsi="Georgia"/>
          <w:color w:val="000000" w:themeColor="text1"/>
          <w:sz w:val="28"/>
          <w:szCs w:val="28"/>
        </w:rPr>
        <w:t>Dinanzi a</w:t>
      </w:r>
      <w:r w:rsidR="00D31376">
        <w:rPr>
          <w:rFonts w:ascii="Georgia" w:hAnsi="Georgia"/>
          <w:color w:val="000000" w:themeColor="text1"/>
          <w:sz w:val="28"/>
          <w:szCs w:val="28"/>
        </w:rPr>
        <w:t xml:space="preserve"> questo tipo di crisi Ratzinger,</w:t>
      </w:r>
      <w:r>
        <w:rPr>
          <w:rFonts w:ascii="Georgia" w:hAnsi="Georgia"/>
          <w:color w:val="000000" w:themeColor="text1"/>
          <w:sz w:val="28"/>
          <w:szCs w:val="28"/>
        </w:rPr>
        <w:t xml:space="preserve"> vede ancora un futuro per l’Europa da un lato auspicando comprensibilmente una </w:t>
      </w:r>
      <w:r w:rsidRPr="00187A7B">
        <w:rPr>
          <w:rFonts w:ascii="Georgia" w:hAnsi="Georgia"/>
          <w:b/>
          <w:bCs/>
          <w:color w:val="000000" w:themeColor="text1"/>
          <w:sz w:val="28"/>
          <w:szCs w:val="28"/>
        </w:rPr>
        <w:t>rinnovata importanza della questione religiosa</w:t>
      </w:r>
      <w:r>
        <w:rPr>
          <w:rFonts w:ascii="Georgia" w:hAnsi="Georgia"/>
          <w:color w:val="000000" w:themeColor="text1"/>
          <w:sz w:val="28"/>
          <w:szCs w:val="28"/>
        </w:rPr>
        <w:t xml:space="preserve"> e della rilevanza di tutto ciò che è sacro, dall’altro </w:t>
      </w:r>
      <w:r w:rsidR="004D5C84" w:rsidRPr="004D5C84">
        <w:rPr>
          <w:rFonts w:ascii="Georgia" w:hAnsi="Georgia"/>
          <w:color w:val="000000" w:themeColor="text1"/>
          <w:sz w:val="28"/>
          <w:szCs w:val="28"/>
        </w:rPr>
        <w:t xml:space="preserve">sottolineando </w:t>
      </w:r>
      <w:r w:rsidR="004D5C84" w:rsidRPr="004D5C84">
        <w:rPr>
          <w:rFonts w:ascii="Georgia" w:hAnsi="Georgia"/>
          <w:color w:val="000000"/>
          <w:sz w:val="28"/>
          <w:szCs w:val="28"/>
          <w:shd w:val="clear" w:color="auto" w:fill="FFFFFF"/>
        </w:rPr>
        <w:t xml:space="preserve">che la </w:t>
      </w:r>
      <w:r w:rsidR="004D5C84" w:rsidRPr="00187A7B">
        <w:rPr>
          <w:rFonts w:ascii="Georgia" w:hAnsi="Georgia"/>
          <w:b/>
          <w:bCs/>
          <w:color w:val="000000"/>
          <w:sz w:val="28"/>
          <w:szCs w:val="28"/>
          <w:shd w:val="clear" w:color="auto" w:fill="FFFFFF"/>
        </w:rPr>
        <w:t>dignità umana e i diritti umani, senza alcuna condizione, devono essere presentati come valori che precedono qualsiasi giurisdizione statale</w:t>
      </w:r>
      <w:r w:rsidR="004D5C84" w:rsidRPr="004D5C84">
        <w:rPr>
          <w:rFonts w:ascii="Georgia" w:hAnsi="Georgia"/>
          <w:color w:val="000000"/>
          <w:sz w:val="28"/>
          <w:szCs w:val="28"/>
          <w:shd w:val="clear" w:color="auto" w:fill="FFFFFF"/>
        </w:rPr>
        <w:t xml:space="preserve">. </w:t>
      </w:r>
      <w:proofErr w:type="gramStart"/>
      <w:r w:rsidR="004D5C84">
        <w:rPr>
          <w:rFonts w:ascii="Georgia" w:hAnsi="Georgia"/>
          <w:color w:val="000000"/>
          <w:sz w:val="28"/>
          <w:szCs w:val="28"/>
          <w:shd w:val="clear" w:color="auto" w:fill="FFFFFF"/>
        </w:rPr>
        <w:t>E</w:t>
      </w:r>
      <w:proofErr w:type="gramEnd"/>
      <w:r w:rsidR="004D5C84">
        <w:rPr>
          <w:rFonts w:ascii="Georgia" w:hAnsi="Georgia"/>
          <w:color w:val="000000"/>
          <w:sz w:val="28"/>
          <w:szCs w:val="28"/>
          <w:shd w:val="clear" w:color="auto" w:fill="FFFFFF"/>
        </w:rPr>
        <w:t xml:space="preserve"> precisa che “</w:t>
      </w:r>
      <w:r w:rsidR="004D5C84" w:rsidRPr="004D5C84">
        <w:rPr>
          <w:rFonts w:ascii="Georgia" w:hAnsi="Georgia"/>
          <w:color w:val="000000"/>
          <w:sz w:val="28"/>
          <w:szCs w:val="28"/>
          <w:shd w:val="clear" w:color="auto" w:fill="FFFFFF"/>
        </w:rPr>
        <w:t>questi diritti fondamentali non vengono creati dal</w:t>
      </w:r>
      <w:r w:rsidR="004D5C84">
        <w:rPr>
          <w:rFonts w:ascii="Georgia" w:hAnsi="Georgia"/>
          <w:color w:val="000000"/>
          <w:sz w:val="28"/>
          <w:szCs w:val="28"/>
          <w:shd w:val="clear" w:color="auto" w:fill="FFFFFF"/>
        </w:rPr>
        <w:t>le assemblee</w:t>
      </w:r>
      <w:r w:rsidR="004D5C84" w:rsidRPr="004D5C84">
        <w:rPr>
          <w:rFonts w:ascii="Georgia" w:hAnsi="Georgia"/>
          <w:color w:val="000000"/>
          <w:sz w:val="28"/>
          <w:szCs w:val="28"/>
          <w:shd w:val="clear" w:color="auto" w:fill="FFFFFF"/>
        </w:rPr>
        <w:t xml:space="preserve"> legislat</w:t>
      </w:r>
      <w:r w:rsidR="004D5C84">
        <w:rPr>
          <w:rFonts w:ascii="Georgia" w:hAnsi="Georgia"/>
          <w:color w:val="000000"/>
          <w:sz w:val="28"/>
          <w:szCs w:val="28"/>
          <w:shd w:val="clear" w:color="auto" w:fill="FFFFFF"/>
        </w:rPr>
        <w:t>iv</w:t>
      </w:r>
      <w:r w:rsidR="004D5C84" w:rsidRPr="004D5C84">
        <w:rPr>
          <w:rFonts w:ascii="Georgia" w:hAnsi="Georgia"/>
          <w:color w:val="000000"/>
          <w:sz w:val="28"/>
          <w:szCs w:val="28"/>
          <w:shd w:val="clear" w:color="auto" w:fill="FFFFFF"/>
        </w:rPr>
        <w:t>e, né conferiti ai cittadini,</w:t>
      </w:r>
      <w:r w:rsidR="004D5C84" w:rsidRPr="004D5C84">
        <w:rPr>
          <w:rStyle w:val="apple-converted-space"/>
          <w:rFonts w:ascii="Georgia" w:hAnsi="Georgia"/>
          <w:color w:val="000000"/>
          <w:sz w:val="28"/>
          <w:szCs w:val="28"/>
          <w:shd w:val="clear" w:color="auto" w:fill="FFFFFF"/>
        </w:rPr>
        <w:t> </w:t>
      </w:r>
      <w:r w:rsidR="004D5C84" w:rsidRPr="004D5C84">
        <w:rPr>
          <w:rStyle w:val="Enfasicorsivo"/>
          <w:rFonts w:ascii="Georgia" w:hAnsi="Georgia"/>
          <w:color w:val="000000"/>
          <w:sz w:val="28"/>
          <w:szCs w:val="28"/>
        </w:rPr>
        <w:t>«ma piuttosto esistono per diritto proprio, sono da sempre da rispettare da parte del legislatore, sono a lui previamente dati come valori di ordine superiore</w:t>
      </w:r>
      <w:r w:rsidR="004D5C84">
        <w:rPr>
          <w:rStyle w:val="Enfasicorsivo"/>
          <w:rFonts w:ascii="Georgia" w:hAnsi="Georgia"/>
          <w:color w:val="000000"/>
          <w:sz w:val="28"/>
          <w:szCs w:val="28"/>
        </w:rPr>
        <w:t>”</w:t>
      </w:r>
      <w:r w:rsidR="004D5C84">
        <w:rPr>
          <w:rStyle w:val="Enfasicorsivo"/>
          <w:rFonts w:ascii="Georgia" w:hAnsi="Georgia"/>
          <w:i w:val="0"/>
          <w:iCs w:val="0"/>
          <w:color w:val="000000"/>
          <w:sz w:val="28"/>
          <w:szCs w:val="28"/>
        </w:rPr>
        <w:t>.</w:t>
      </w:r>
    </w:p>
    <w:p w14:paraId="4D21BD50" w14:textId="482366B1" w:rsidR="00D31376" w:rsidRDefault="004D5C84" w:rsidP="00D31376">
      <w:pPr>
        <w:spacing w:line="480" w:lineRule="auto"/>
        <w:jc w:val="both"/>
        <w:rPr>
          <w:rFonts w:ascii="Georgia" w:hAnsi="Georgia"/>
          <w:color w:val="000000" w:themeColor="text1"/>
          <w:sz w:val="28"/>
          <w:szCs w:val="28"/>
          <w:shd w:val="clear" w:color="auto" w:fill="FFFFFF"/>
        </w:rPr>
      </w:pPr>
      <w:r>
        <w:rPr>
          <w:rFonts w:ascii="Georgia" w:hAnsi="Georgia"/>
          <w:color w:val="000000" w:themeColor="text1"/>
          <w:sz w:val="28"/>
          <w:szCs w:val="28"/>
          <w:shd w:val="clear" w:color="auto" w:fill="FFFFFF"/>
        </w:rPr>
        <w:t xml:space="preserve">Queste parole di speranza dell’allora Card. Ratzinger nel 2004 inducevano ad un cauto ottimismo </w:t>
      </w:r>
      <w:r w:rsidR="004C16C2">
        <w:rPr>
          <w:rFonts w:ascii="Georgia" w:hAnsi="Georgia"/>
          <w:color w:val="000000" w:themeColor="text1"/>
          <w:sz w:val="28"/>
          <w:szCs w:val="28"/>
          <w:shd w:val="clear" w:color="auto" w:fill="FFFFFF"/>
        </w:rPr>
        <w:t xml:space="preserve">sul fatto </w:t>
      </w:r>
      <w:r w:rsidR="00D31376" w:rsidRPr="004F2DA1">
        <w:rPr>
          <w:rFonts w:ascii="Georgia" w:hAnsi="Georgia"/>
          <w:color w:val="000000" w:themeColor="text1"/>
          <w:sz w:val="28"/>
          <w:szCs w:val="28"/>
          <w:shd w:val="clear" w:color="auto" w:fill="FFFFFF"/>
        </w:rPr>
        <w:t>che l'Europa</w:t>
      </w:r>
      <w:r w:rsidR="004C16C2">
        <w:rPr>
          <w:rFonts w:ascii="Georgia" w:hAnsi="Georgia"/>
          <w:color w:val="000000" w:themeColor="text1"/>
          <w:sz w:val="28"/>
          <w:szCs w:val="28"/>
          <w:shd w:val="clear" w:color="auto" w:fill="FFFFFF"/>
        </w:rPr>
        <w:t xml:space="preserve"> potesse</w:t>
      </w:r>
      <w:r w:rsidR="00D31376" w:rsidRPr="004F2DA1">
        <w:rPr>
          <w:rFonts w:ascii="Georgia" w:hAnsi="Georgia"/>
          <w:color w:val="000000" w:themeColor="text1"/>
          <w:sz w:val="28"/>
          <w:szCs w:val="28"/>
          <w:shd w:val="clear" w:color="auto" w:fill="FFFFFF"/>
        </w:rPr>
        <w:t xml:space="preserve"> riacquist</w:t>
      </w:r>
      <w:r w:rsidR="004C16C2">
        <w:rPr>
          <w:rFonts w:ascii="Georgia" w:hAnsi="Georgia"/>
          <w:color w:val="000000" w:themeColor="text1"/>
          <w:sz w:val="28"/>
          <w:szCs w:val="28"/>
          <w:shd w:val="clear" w:color="auto" w:fill="FFFFFF"/>
        </w:rPr>
        <w:t>are</w:t>
      </w:r>
      <w:r w:rsidR="00D31376" w:rsidRPr="004F2DA1">
        <w:rPr>
          <w:rFonts w:ascii="Georgia" w:hAnsi="Georgia"/>
          <w:color w:val="000000" w:themeColor="text1"/>
          <w:sz w:val="28"/>
          <w:szCs w:val="28"/>
          <w:shd w:val="clear" w:color="auto" w:fill="FFFFFF"/>
        </w:rPr>
        <w:t xml:space="preserve"> nuovamente il meglio della sua eredità e </w:t>
      </w:r>
      <w:r w:rsidR="004C16C2">
        <w:rPr>
          <w:rFonts w:ascii="Georgia" w:hAnsi="Georgia"/>
          <w:color w:val="000000" w:themeColor="text1"/>
          <w:sz w:val="28"/>
          <w:szCs w:val="28"/>
          <w:shd w:val="clear" w:color="auto" w:fill="FFFFFF"/>
        </w:rPr>
        <w:t>mettersi</w:t>
      </w:r>
      <w:r w:rsidR="00D31376" w:rsidRPr="004F2DA1">
        <w:rPr>
          <w:rFonts w:ascii="Georgia" w:hAnsi="Georgia"/>
          <w:color w:val="000000" w:themeColor="text1"/>
          <w:sz w:val="28"/>
          <w:szCs w:val="28"/>
          <w:shd w:val="clear" w:color="auto" w:fill="FFFFFF"/>
        </w:rPr>
        <w:t xml:space="preserve"> così a servizio dell'intera umanità.</w:t>
      </w:r>
    </w:p>
    <w:p w14:paraId="33FBDD4F" w14:textId="22F74CDE" w:rsidR="004C16C2" w:rsidRDefault="004C16C2" w:rsidP="00D31376">
      <w:pPr>
        <w:spacing w:line="480" w:lineRule="auto"/>
        <w:jc w:val="both"/>
        <w:rPr>
          <w:rFonts w:ascii="Georgia" w:hAnsi="Georgia"/>
          <w:color w:val="000000" w:themeColor="text1"/>
          <w:sz w:val="28"/>
          <w:szCs w:val="28"/>
          <w:shd w:val="clear" w:color="auto" w:fill="FFFFFF"/>
        </w:rPr>
      </w:pPr>
      <w:r>
        <w:rPr>
          <w:rFonts w:ascii="Georgia" w:hAnsi="Georgia"/>
          <w:color w:val="000000" w:themeColor="text1"/>
          <w:sz w:val="28"/>
          <w:szCs w:val="28"/>
          <w:shd w:val="clear" w:color="auto" w:fill="FFFFFF"/>
        </w:rPr>
        <w:t>I decenni successivi non sono proprio andati in quella direzione</w:t>
      </w:r>
      <w:r w:rsidR="00180954">
        <w:rPr>
          <w:rFonts w:ascii="Georgia" w:hAnsi="Georgia"/>
          <w:color w:val="000000" w:themeColor="text1"/>
          <w:sz w:val="28"/>
          <w:szCs w:val="28"/>
          <w:shd w:val="clear" w:color="auto" w:fill="FFFFFF"/>
        </w:rPr>
        <w:t xml:space="preserve">. È, infatti, successo che l’Unione, pur proseguendo il percorso dell’allargamento verso Est, ha prima subito il trauma dell’uscita del Regno Unito con </w:t>
      </w:r>
      <w:proofErr w:type="gramStart"/>
      <w:r w:rsidR="00180954">
        <w:rPr>
          <w:rFonts w:ascii="Georgia" w:hAnsi="Georgia"/>
          <w:color w:val="000000" w:themeColor="text1"/>
          <w:sz w:val="28"/>
          <w:szCs w:val="28"/>
          <w:shd w:val="clear" w:color="auto" w:fill="FFFFFF"/>
        </w:rPr>
        <w:t xml:space="preserve">la </w:t>
      </w:r>
      <w:r w:rsidR="00180954" w:rsidRPr="00180954">
        <w:rPr>
          <w:rFonts w:ascii="Georgia" w:hAnsi="Georgia"/>
          <w:i/>
          <w:iCs/>
          <w:color w:val="000000" w:themeColor="text1"/>
          <w:sz w:val="28"/>
          <w:szCs w:val="28"/>
          <w:shd w:val="clear" w:color="auto" w:fill="FFFFFF"/>
        </w:rPr>
        <w:t>brexit</w:t>
      </w:r>
      <w:proofErr w:type="gramEnd"/>
      <w:r w:rsidR="00180954">
        <w:rPr>
          <w:rFonts w:ascii="Georgia" w:hAnsi="Georgia"/>
          <w:color w:val="000000" w:themeColor="text1"/>
          <w:sz w:val="28"/>
          <w:szCs w:val="28"/>
          <w:shd w:val="clear" w:color="auto" w:fill="FFFFFF"/>
        </w:rPr>
        <w:t xml:space="preserve"> e, poi, non è stata in grado di affrontare i cambiamenti necessari per completare il percorso di integrazione.</w:t>
      </w:r>
    </w:p>
    <w:p w14:paraId="2C8337D8" w14:textId="14C2F6AA" w:rsidR="00180954" w:rsidRDefault="00180954" w:rsidP="00D31376">
      <w:pPr>
        <w:spacing w:line="480" w:lineRule="auto"/>
        <w:jc w:val="both"/>
        <w:rPr>
          <w:rFonts w:ascii="Georgia" w:hAnsi="Georgia"/>
          <w:color w:val="000000" w:themeColor="text1"/>
          <w:sz w:val="28"/>
          <w:szCs w:val="28"/>
          <w:shd w:val="clear" w:color="auto" w:fill="FFFFFF"/>
        </w:rPr>
      </w:pPr>
      <w:r>
        <w:rPr>
          <w:rFonts w:ascii="Georgia" w:hAnsi="Georgia"/>
          <w:color w:val="000000" w:themeColor="text1"/>
          <w:sz w:val="28"/>
          <w:szCs w:val="28"/>
          <w:shd w:val="clear" w:color="auto" w:fill="FFFFFF"/>
        </w:rPr>
        <w:t xml:space="preserve">L’auspicio è che questo processo, che fin qui ha garantito settanta anni di pace basata sulla democrazia e sullo stato di diritto, </w:t>
      </w:r>
      <w:r w:rsidR="00F264F2">
        <w:rPr>
          <w:rFonts w:ascii="Georgia" w:hAnsi="Georgia"/>
          <w:color w:val="000000" w:themeColor="text1"/>
          <w:sz w:val="28"/>
          <w:szCs w:val="28"/>
          <w:shd w:val="clear" w:color="auto" w:fill="FFFFFF"/>
        </w:rPr>
        <w:t xml:space="preserve">continui </w:t>
      </w:r>
      <w:r>
        <w:rPr>
          <w:rFonts w:ascii="Georgia" w:hAnsi="Georgia"/>
          <w:color w:val="000000" w:themeColor="text1"/>
          <w:sz w:val="28"/>
          <w:szCs w:val="28"/>
          <w:shd w:val="clear" w:color="auto" w:fill="FFFFFF"/>
        </w:rPr>
        <w:t>pur con le non sempre facili relazioni tra governi alquanto deboli e concentrati su interessi nazionali di corto respiro. L’augurio è che, dopo le generazioni “</w:t>
      </w:r>
      <w:r>
        <w:rPr>
          <w:rFonts w:ascii="Georgia" w:hAnsi="Georgia"/>
          <w:i/>
          <w:iCs/>
          <w:color w:val="000000" w:themeColor="text1"/>
          <w:sz w:val="28"/>
          <w:szCs w:val="28"/>
          <w:shd w:val="clear" w:color="auto" w:fill="FFFFFF"/>
        </w:rPr>
        <w:t xml:space="preserve">inter </w:t>
      </w:r>
      <w:proofErr w:type="spellStart"/>
      <w:r>
        <w:rPr>
          <w:rFonts w:ascii="Georgia" w:hAnsi="Georgia"/>
          <w:i/>
          <w:iCs/>
          <w:color w:val="000000" w:themeColor="text1"/>
          <w:sz w:val="28"/>
          <w:szCs w:val="28"/>
          <w:shd w:val="clear" w:color="auto" w:fill="FFFFFF"/>
        </w:rPr>
        <w:t>rail</w:t>
      </w:r>
      <w:proofErr w:type="spellEnd"/>
      <w:r>
        <w:rPr>
          <w:rFonts w:ascii="Georgia" w:hAnsi="Georgia"/>
          <w:i/>
          <w:iCs/>
          <w:color w:val="000000" w:themeColor="text1"/>
          <w:sz w:val="28"/>
          <w:szCs w:val="28"/>
          <w:shd w:val="clear" w:color="auto" w:fill="FFFFFF"/>
        </w:rPr>
        <w:t xml:space="preserve">” </w:t>
      </w:r>
      <w:r w:rsidRPr="00180954">
        <w:rPr>
          <w:rFonts w:ascii="Georgia" w:hAnsi="Georgia"/>
          <w:color w:val="000000" w:themeColor="text1"/>
          <w:sz w:val="28"/>
          <w:szCs w:val="28"/>
          <w:shd w:val="clear" w:color="auto" w:fill="FFFFFF"/>
        </w:rPr>
        <w:t xml:space="preserve">ed </w:t>
      </w:r>
      <w:r>
        <w:rPr>
          <w:rFonts w:ascii="Georgia" w:hAnsi="Georgia"/>
          <w:i/>
          <w:iCs/>
          <w:color w:val="000000" w:themeColor="text1"/>
          <w:sz w:val="28"/>
          <w:szCs w:val="28"/>
          <w:shd w:val="clear" w:color="auto" w:fill="FFFFFF"/>
        </w:rPr>
        <w:t>“</w:t>
      </w:r>
      <w:proofErr w:type="spellStart"/>
      <w:r>
        <w:rPr>
          <w:rFonts w:ascii="Georgia" w:hAnsi="Georgia"/>
          <w:i/>
          <w:iCs/>
          <w:color w:val="000000" w:themeColor="text1"/>
          <w:sz w:val="28"/>
          <w:szCs w:val="28"/>
          <w:shd w:val="clear" w:color="auto" w:fill="FFFFFF"/>
        </w:rPr>
        <w:t>erasmus</w:t>
      </w:r>
      <w:proofErr w:type="spellEnd"/>
      <w:r>
        <w:rPr>
          <w:rFonts w:ascii="Georgia" w:hAnsi="Georgia"/>
          <w:i/>
          <w:iCs/>
          <w:color w:val="000000" w:themeColor="text1"/>
          <w:sz w:val="28"/>
          <w:szCs w:val="28"/>
          <w:shd w:val="clear" w:color="auto" w:fill="FFFFFF"/>
        </w:rPr>
        <w:t>”</w:t>
      </w:r>
      <w:r>
        <w:rPr>
          <w:rFonts w:ascii="Georgia" w:hAnsi="Georgia"/>
          <w:color w:val="000000" w:themeColor="text1"/>
          <w:sz w:val="28"/>
          <w:szCs w:val="28"/>
          <w:shd w:val="clear" w:color="auto" w:fill="FFFFFF"/>
        </w:rPr>
        <w:t xml:space="preserve"> i giovani di domani possano raggiungere un’ulteriore e più piena dimensione europea, tutta ispirata ai migliori valori di libertà, di giustizia sociale e di democrazia, che hanno a suo tempo seminato i padri fondatori dell’Unione.</w:t>
      </w:r>
    </w:p>
    <w:p w14:paraId="2399FD35" w14:textId="7E53955D" w:rsidR="006D09F8" w:rsidRPr="00F264F2" w:rsidRDefault="00180954" w:rsidP="00F264F2">
      <w:pPr>
        <w:pStyle w:val="Nessunaspaziatura"/>
        <w:spacing w:line="480" w:lineRule="auto"/>
        <w:jc w:val="both"/>
        <w:rPr>
          <w:rFonts w:ascii="Georgia" w:hAnsi="Georgia"/>
          <w:sz w:val="28"/>
          <w:szCs w:val="28"/>
        </w:rPr>
      </w:pPr>
      <w:r w:rsidRPr="00F264F2">
        <w:rPr>
          <w:rFonts w:ascii="Georgia" w:hAnsi="Georgia"/>
          <w:color w:val="000000" w:themeColor="text1"/>
          <w:sz w:val="28"/>
          <w:szCs w:val="28"/>
          <w:shd w:val="clear" w:color="auto" w:fill="FFFFFF"/>
        </w:rPr>
        <w:t xml:space="preserve">Perché ciò si realizzi occorrerebbe una nuova stagione di </w:t>
      </w:r>
      <w:r w:rsidRPr="00D72E14">
        <w:rPr>
          <w:rFonts w:ascii="Georgia" w:hAnsi="Georgia"/>
          <w:b/>
          <w:bCs/>
          <w:color w:val="000000" w:themeColor="text1"/>
          <w:sz w:val="28"/>
          <w:szCs w:val="28"/>
          <w:shd w:val="clear" w:color="auto" w:fill="FFFFFF"/>
        </w:rPr>
        <w:t>rafforzato dialogo</w:t>
      </w:r>
      <w:r w:rsidRPr="00F264F2">
        <w:rPr>
          <w:rFonts w:ascii="Georgia" w:hAnsi="Georgia"/>
          <w:color w:val="000000" w:themeColor="text1"/>
          <w:sz w:val="28"/>
          <w:szCs w:val="28"/>
          <w:shd w:val="clear" w:color="auto" w:fill="FFFFFF"/>
        </w:rPr>
        <w:t xml:space="preserve"> e di </w:t>
      </w:r>
      <w:r w:rsidRPr="00D72E14">
        <w:rPr>
          <w:rFonts w:ascii="Georgia" w:hAnsi="Georgia"/>
          <w:b/>
          <w:bCs/>
          <w:color w:val="000000" w:themeColor="text1"/>
          <w:sz w:val="28"/>
          <w:szCs w:val="28"/>
          <w:shd w:val="clear" w:color="auto" w:fill="FFFFFF"/>
        </w:rPr>
        <w:t xml:space="preserve">crescente sintesi </w:t>
      </w:r>
      <w:r w:rsidRPr="00F264F2">
        <w:rPr>
          <w:rFonts w:ascii="Georgia" w:hAnsi="Georgia"/>
          <w:color w:val="000000" w:themeColor="text1"/>
          <w:sz w:val="28"/>
          <w:szCs w:val="28"/>
          <w:shd w:val="clear" w:color="auto" w:fill="FFFFFF"/>
        </w:rPr>
        <w:t>tra popoli e nazioni del nostro continente nel solco di tradizioni antiche delle nostre genti e della nostra chiesa locale. In tal senso</w:t>
      </w:r>
      <w:r w:rsidR="006D09F8" w:rsidRPr="00F264F2">
        <w:rPr>
          <w:rFonts w:ascii="Georgia" w:hAnsi="Georgia"/>
          <w:color w:val="000000" w:themeColor="text1"/>
          <w:sz w:val="28"/>
          <w:szCs w:val="28"/>
          <w:shd w:val="clear" w:color="auto" w:fill="FFFFFF"/>
        </w:rPr>
        <w:t xml:space="preserve"> mi piace segnalare un passaggio del discorso di Papa Giovanni Paolo II ai religiosi della nostra diocesi il 5 ottobre 1980, allorché affermò “la posizione geografica di</w:t>
      </w:r>
      <w:r w:rsidR="006D09F8" w:rsidRPr="00F264F2">
        <w:rPr>
          <w:rFonts w:ascii="Georgia" w:hAnsi="Georgia"/>
          <w:sz w:val="28"/>
          <w:szCs w:val="28"/>
        </w:rPr>
        <w:t xml:space="preserve"> Otranto, che ne fa quasi una testa di ponte verso l’oriente, ha favorito nel corso dei secoli un intenso scambio con quelle regioni, determinando l’incontro e la fusione di razze e culture diverse</w:t>
      </w:r>
      <w:r w:rsidR="006D09F8" w:rsidRPr="00F264F2">
        <w:rPr>
          <w:rFonts w:ascii="Georgia" w:hAnsi="Georgia"/>
          <w:sz w:val="28"/>
          <w:szCs w:val="28"/>
        </w:rPr>
        <w:t>” e ancora aggiunse “i</w:t>
      </w:r>
      <w:r w:rsidR="006D09F8" w:rsidRPr="00F264F2">
        <w:rPr>
          <w:rFonts w:ascii="Georgia" w:hAnsi="Georgia"/>
          <w:sz w:val="28"/>
          <w:szCs w:val="28"/>
        </w:rPr>
        <w:t xml:space="preserve"> monasteri di questa zona, le chiese disseminate nel territorio, la stessa cattedrale costituirono altrettanti privilegiati punti d’incontro fra il pensiero ortodosso e quello latino, fra la liturgia greca e quella romana, come anche fra gli uomini dell’una sponda del canale e quelli dell’altra</w:t>
      </w:r>
      <w:r w:rsidR="006D09F8" w:rsidRPr="00F264F2">
        <w:rPr>
          <w:rFonts w:ascii="Georgia" w:hAnsi="Georgia"/>
          <w:sz w:val="28"/>
          <w:szCs w:val="28"/>
        </w:rPr>
        <w:t>”</w:t>
      </w:r>
      <w:r w:rsidR="006D09F8" w:rsidRPr="00F264F2">
        <w:rPr>
          <w:rFonts w:ascii="Georgia" w:hAnsi="Georgia"/>
          <w:sz w:val="28"/>
          <w:szCs w:val="28"/>
        </w:rPr>
        <w:t>.</w:t>
      </w:r>
    </w:p>
    <w:p w14:paraId="3326FEA5" w14:textId="12018BD8" w:rsidR="00EF376F" w:rsidRPr="00F264F2" w:rsidRDefault="006D09F8" w:rsidP="00F264F2">
      <w:pPr>
        <w:pStyle w:val="Nessunaspaziatura"/>
        <w:spacing w:line="480" w:lineRule="auto"/>
        <w:jc w:val="both"/>
        <w:rPr>
          <w:rFonts w:ascii="Georgia" w:hAnsi="Georgia"/>
          <w:sz w:val="28"/>
          <w:szCs w:val="28"/>
        </w:rPr>
      </w:pPr>
      <w:r w:rsidRPr="00F264F2">
        <w:rPr>
          <w:rFonts w:ascii="Georgia" w:hAnsi="Georgia"/>
          <w:sz w:val="28"/>
          <w:szCs w:val="28"/>
        </w:rPr>
        <w:t xml:space="preserve">Questo patrimonio di </w:t>
      </w:r>
      <w:r w:rsidR="00F264F2" w:rsidRPr="00D72E14">
        <w:rPr>
          <w:rFonts w:ascii="Georgia" w:hAnsi="Georgia"/>
          <w:b/>
          <w:bCs/>
          <w:sz w:val="28"/>
          <w:szCs w:val="28"/>
        </w:rPr>
        <w:t>positivo confronto</w:t>
      </w:r>
      <w:r w:rsidRPr="00D72E14">
        <w:rPr>
          <w:rFonts w:ascii="Georgia" w:hAnsi="Georgia"/>
          <w:b/>
          <w:bCs/>
          <w:sz w:val="28"/>
          <w:szCs w:val="28"/>
        </w:rPr>
        <w:t xml:space="preserve"> reci</w:t>
      </w:r>
      <w:r w:rsidRPr="00F264F2">
        <w:rPr>
          <w:rFonts w:ascii="Georgia" w:hAnsi="Georgia"/>
          <w:sz w:val="28"/>
          <w:szCs w:val="28"/>
        </w:rPr>
        <w:t>proc</w:t>
      </w:r>
      <w:r w:rsidR="00F264F2">
        <w:rPr>
          <w:rFonts w:ascii="Georgia" w:hAnsi="Georgia"/>
          <w:sz w:val="28"/>
          <w:szCs w:val="28"/>
        </w:rPr>
        <w:t>o</w:t>
      </w:r>
      <w:r w:rsidRPr="00F264F2">
        <w:rPr>
          <w:rFonts w:ascii="Georgia" w:hAnsi="Georgia"/>
          <w:sz w:val="28"/>
          <w:szCs w:val="28"/>
        </w:rPr>
        <w:t xml:space="preserve">, questo </w:t>
      </w:r>
      <w:r w:rsidRPr="00D72E14">
        <w:rPr>
          <w:rFonts w:ascii="Georgia" w:hAnsi="Georgia"/>
          <w:b/>
          <w:bCs/>
          <w:sz w:val="28"/>
          <w:szCs w:val="28"/>
        </w:rPr>
        <w:t xml:space="preserve">favore </w:t>
      </w:r>
      <w:r w:rsidR="00F64DA5" w:rsidRPr="00D72E14">
        <w:rPr>
          <w:rFonts w:ascii="Georgia" w:hAnsi="Georgia"/>
          <w:b/>
          <w:bCs/>
          <w:sz w:val="28"/>
          <w:szCs w:val="28"/>
        </w:rPr>
        <w:t>per le relazioni tra popoli</w:t>
      </w:r>
      <w:r w:rsidRPr="00F264F2">
        <w:rPr>
          <w:rFonts w:ascii="Georgia" w:hAnsi="Georgia"/>
          <w:sz w:val="28"/>
          <w:szCs w:val="28"/>
        </w:rPr>
        <w:t>, che la nostra terra</w:t>
      </w:r>
      <w:r w:rsidR="00F264F2">
        <w:rPr>
          <w:rFonts w:ascii="Georgia" w:hAnsi="Georgia"/>
          <w:sz w:val="28"/>
          <w:szCs w:val="28"/>
        </w:rPr>
        <w:t xml:space="preserve"> </w:t>
      </w:r>
      <w:r w:rsidR="00F64DA5" w:rsidRPr="00F264F2">
        <w:rPr>
          <w:rFonts w:ascii="Georgia" w:hAnsi="Georgia"/>
          <w:sz w:val="28"/>
          <w:szCs w:val="28"/>
        </w:rPr>
        <w:t xml:space="preserve">e </w:t>
      </w:r>
      <w:r w:rsidRPr="00F264F2">
        <w:rPr>
          <w:rFonts w:ascii="Georgia" w:hAnsi="Georgia"/>
          <w:sz w:val="28"/>
          <w:szCs w:val="28"/>
        </w:rPr>
        <w:t xml:space="preserve"> i nostri antenati seppero praticare prima e anche dopo la brutale aggressione del 1480, poss</w:t>
      </w:r>
      <w:r w:rsidR="00F64DA5" w:rsidRPr="00F264F2">
        <w:rPr>
          <w:rFonts w:ascii="Georgia" w:hAnsi="Georgia"/>
          <w:sz w:val="28"/>
          <w:szCs w:val="28"/>
        </w:rPr>
        <w:t>ano costituire il modello</w:t>
      </w:r>
      <w:r w:rsidRPr="00F264F2">
        <w:rPr>
          <w:rFonts w:ascii="Georgia" w:hAnsi="Georgia"/>
          <w:sz w:val="28"/>
          <w:szCs w:val="28"/>
        </w:rPr>
        <w:t xml:space="preserve"> </w:t>
      </w:r>
      <w:r w:rsidR="00F64DA5" w:rsidRPr="00F264F2">
        <w:rPr>
          <w:rFonts w:ascii="Georgia" w:hAnsi="Georgia"/>
          <w:sz w:val="28"/>
          <w:szCs w:val="28"/>
        </w:rPr>
        <w:t xml:space="preserve">da seguire nelle future relazioni tra i popoli europei e di tutta l’area mediterranea, nella consapevolezza che a tutte le guerre, ai martirii perpetrati, alle stragi di innocenti e alle violenze inumane non si può rispondere con </w:t>
      </w:r>
      <w:r w:rsidR="00B66053">
        <w:rPr>
          <w:rFonts w:ascii="Georgia" w:hAnsi="Georgia"/>
          <w:sz w:val="28"/>
          <w:szCs w:val="28"/>
        </w:rPr>
        <w:t>la</w:t>
      </w:r>
      <w:r w:rsidR="00F64DA5" w:rsidRPr="00F264F2">
        <w:rPr>
          <w:rFonts w:ascii="Georgia" w:hAnsi="Georgia"/>
          <w:sz w:val="28"/>
          <w:szCs w:val="28"/>
        </w:rPr>
        <w:t xml:space="preserve"> soluzione di altri conflitti, ma soltanto con </w:t>
      </w:r>
      <w:r w:rsidR="00F64DA5" w:rsidRPr="00F264F2">
        <w:rPr>
          <w:rFonts w:ascii="Georgia" w:hAnsi="Georgia"/>
          <w:b/>
          <w:bCs/>
          <w:sz w:val="28"/>
          <w:szCs w:val="28"/>
        </w:rPr>
        <w:t>l’arma disarmante</w:t>
      </w:r>
      <w:r w:rsidR="00F64DA5" w:rsidRPr="00F264F2">
        <w:rPr>
          <w:rFonts w:ascii="Georgia" w:hAnsi="Georgia"/>
          <w:sz w:val="28"/>
          <w:szCs w:val="28"/>
        </w:rPr>
        <w:t xml:space="preserve"> del dialogo.</w:t>
      </w:r>
    </w:p>
    <w:p w14:paraId="6E379214" w14:textId="550BD518" w:rsidR="00F264F2" w:rsidRPr="00F264F2" w:rsidRDefault="00F264F2" w:rsidP="00F264F2">
      <w:pPr>
        <w:pStyle w:val="Nessunaspaziatura"/>
        <w:spacing w:line="480" w:lineRule="auto"/>
        <w:jc w:val="both"/>
        <w:rPr>
          <w:rFonts w:ascii="Georgia" w:hAnsi="Georgia"/>
          <w:kern w:val="0"/>
          <w:sz w:val="28"/>
          <w:szCs w:val="28"/>
        </w:rPr>
      </w:pPr>
      <w:r w:rsidRPr="00F264F2">
        <w:rPr>
          <w:rFonts w:ascii="Georgia" w:hAnsi="Georgia"/>
          <w:sz w:val="28"/>
          <w:szCs w:val="28"/>
        </w:rPr>
        <w:t xml:space="preserve">La </w:t>
      </w:r>
      <w:r>
        <w:rPr>
          <w:rFonts w:ascii="Georgia" w:hAnsi="Georgia"/>
          <w:sz w:val="28"/>
          <w:szCs w:val="28"/>
        </w:rPr>
        <w:t>nobile testimonianza dei nostri Santi Martiri, il loro estremo sacrificio sia, quindi, attualizzato, rovesciando lo schema e privilegiando sempre, in ogni contesto, la via del negoziato e dell’incontro tra genti e culture differenti per giungere alla convivenza pacifica ed alla comprensione reciproca delle ragioni di ciascuno.</w:t>
      </w:r>
    </w:p>
    <w:p w14:paraId="73C796FF" w14:textId="77777777" w:rsidR="00DB5459" w:rsidRPr="00F264F2" w:rsidRDefault="00DB5459" w:rsidP="00F264F2">
      <w:pPr>
        <w:pStyle w:val="Nessunaspaziatura"/>
        <w:spacing w:line="480" w:lineRule="auto"/>
        <w:jc w:val="both"/>
        <w:rPr>
          <w:rFonts w:ascii="Georgia" w:hAnsi="Georgia"/>
          <w:sz w:val="28"/>
          <w:szCs w:val="28"/>
        </w:rPr>
      </w:pPr>
    </w:p>
    <w:sectPr w:rsidR="00DB5459" w:rsidRPr="00F264F2" w:rsidSect="00733D1F">
      <w:footerReference w:type="even" r:id="rId6"/>
      <w:footerReference w:type="default" r:id="rId7"/>
      <w:pgSz w:w="11906" w:h="16838"/>
      <w:pgMar w:top="1418" w:right="1985"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189009" w14:textId="77777777" w:rsidR="00606B66" w:rsidRDefault="00606B66" w:rsidP="00D31376">
      <w:r>
        <w:separator/>
      </w:r>
    </w:p>
  </w:endnote>
  <w:endnote w:type="continuationSeparator" w:id="0">
    <w:p w14:paraId="47E62089" w14:textId="77777777" w:rsidR="00606B66" w:rsidRDefault="00606B66" w:rsidP="00D3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959641003"/>
      <w:docPartObj>
        <w:docPartGallery w:val="Page Numbers (Bottom of Page)"/>
        <w:docPartUnique/>
      </w:docPartObj>
    </w:sdtPr>
    <w:sdtEndPr>
      <w:rPr>
        <w:rStyle w:val="Numeropagina"/>
      </w:rPr>
    </w:sdtEndPr>
    <w:sdtContent>
      <w:p w14:paraId="782D624E" w14:textId="1424D0B3" w:rsidR="00D31376" w:rsidRDefault="00D31376" w:rsidP="0092229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EF716AA" w14:textId="77777777" w:rsidR="00D31376" w:rsidRDefault="00D31376" w:rsidP="00D3137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2097361405"/>
      <w:docPartObj>
        <w:docPartGallery w:val="Page Numbers (Bottom of Page)"/>
        <w:docPartUnique/>
      </w:docPartObj>
    </w:sdtPr>
    <w:sdtEndPr>
      <w:rPr>
        <w:rStyle w:val="Numeropagina"/>
      </w:rPr>
    </w:sdtEndPr>
    <w:sdtContent>
      <w:p w14:paraId="1E5EA812" w14:textId="42AAAF89" w:rsidR="00D31376" w:rsidRDefault="00D31376" w:rsidP="0092229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61FC1280" w14:textId="77777777" w:rsidR="00D31376" w:rsidRDefault="00D31376" w:rsidP="00D31376">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7D28BC" w14:textId="77777777" w:rsidR="00606B66" w:rsidRDefault="00606B66" w:rsidP="00D31376">
      <w:r>
        <w:separator/>
      </w:r>
    </w:p>
  </w:footnote>
  <w:footnote w:type="continuationSeparator" w:id="0">
    <w:p w14:paraId="278BE29F" w14:textId="77777777" w:rsidR="00606B66" w:rsidRDefault="00606B66" w:rsidP="00D31376">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459"/>
    <w:rsid w:val="00031590"/>
    <w:rsid w:val="00180954"/>
    <w:rsid w:val="00187A7B"/>
    <w:rsid w:val="002A569E"/>
    <w:rsid w:val="004723A1"/>
    <w:rsid w:val="004C16C2"/>
    <w:rsid w:val="004C70B0"/>
    <w:rsid w:val="004D5C84"/>
    <w:rsid w:val="0051465C"/>
    <w:rsid w:val="00606B66"/>
    <w:rsid w:val="006D09F8"/>
    <w:rsid w:val="006E5531"/>
    <w:rsid w:val="00733D1F"/>
    <w:rsid w:val="007A648A"/>
    <w:rsid w:val="00800477"/>
    <w:rsid w:val="008435FB"/>
    <w:rsid w:val="00942511"/>
    <w:rsid w:val="00B66053"/>
    <w:rsid w:val="00B9343E"/>
    <w:rsid w:val="00CC4E74"/>
    <w:rsid w:val="00D0291E"/>
    <w:rsid w:val="00D31376"/>
    <w:rsid w:val="00D600A8"/>
    <w:rsid w:val="00D72E14"/>
    <w:rsid w:val="00D8631D"/>
    <w:rsid w:val="00DB5459"/>
    <w:rsid w:val="00DC1A56"/>
    <w:rsid w:val="00E01461"/>
    <w:rsid w:val="00E35E30"/>
    <w:rsid w:val="00EF376F"/>
    <w:rsid w:val="00F264F2"/>
    <w:rsid w:val="00F64D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418F18D"/>
  <w15:chartTrackingRefBased/>
  <w15:docId w15:val="{88CFEA94-6CD1-404F-B7ED-2D016211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B5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B5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B545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B545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B545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B545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545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545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545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545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B545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B545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B545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B545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B545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545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545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5459"/>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545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545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545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545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545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5459"/>
    <w:rPr>
      <w:i/>
      <w:iCs/>
      <w:color w:val="404040" w:themeColor="text1" w:themeTint="BF"/>
    </w:rPr>
  </w:style>
  <w:style w:type="paragraph" w:styleId="Paragrafoelenco">
    <w:name w:val="List Paragraph"/>
    <w:basedOn w:val="Normale"/>
    <w:uiPriority w:val="34"/>
    <w:qFormat/>
    <w:rsid w:val="00DB5459"/>
    <w:pPr>
      <w:ind w:left="720"/>
      <w:contextualSpacing/>
    </w:pPr>
  </w:style>
  <w:style w:type="character" w:styleId="Enfasiintensa">
    <w:name w:val="Intense Emphasis"/>
    <w:basedOn w:val="Carpredefinitoparagrafo"/>
    <w:uiPriority w:val="21"/>
    <w:qFormat/>
    <w:rsid w:val="00DB5459"/>
    <w:rPr>
      <w:i/>
      <w:iCs/>
      <w:color w:val="0F4761" w:themeColor="accent1" w:themeShade="BF"/>
    </w:rPr>
  </w:style>
  <w:style w:type="paragraph" w:styleId="Citazioneintensa">
    <w:name w:val="Intense Quote"/>
    <w:basedOn w:val="Normale"/>
    <w:next w:val="Normale"/>
    <w:link w:val="CitazioneintensaCarattere"/>
    <w:uiPriority w:val="30"/>
    <w:qFormat/>
    <w:rsid w:val="00DB5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B5459"/>
    <w:rPr>
      <w:i/>
      <w:iCs/>
      <w:color w:val="0F4761" w:themeColor="accent1" w:themeShade="BF"/>
    </w:rPr>
  </w:style>
  <w:style w:type="character" w:styleId="Riferimentointenso">
    <w:name w:val="Intense Reference"/>
    <w:basedOn w:val="Carpredefinitoparagrafo"/>
    <w:uiPriority w:val="32"/>
    <w:qFormat/>
    <w:rsid w:val="00DB5459"/>
    <w:rPr>
      <w:b/>
      <w:bCs/>
      <w:smallCaps/>
      <w:color w:val="0F4761" w:themeColor="accent1" w:themeShade="BF"/>
      <w:spacing w:val="5"/>
    </w:rPr>
  </w:style>
  <w:style w:type="paragraph" w:styleId="NormaleWeb">
    <w:name w:val="Normal (Web)"/>
    <w:basedOn w:val="Normale"/>
    <w:uiPriority w:val="99"/>
    <w:unhideWhenUsed/>
    <w:rsid w:val="00D31376"/>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apple-converted-space">
    <w:name w:val="apple-converted-space"/>
    <w:basedOn w:val="Carpredefinitoparagrafo"/>
    <w:rsid w:val="00D31376"/>
  </w:style>
  <w:style w:type="character" w:styleId="Enfasicorsivo">
    <w:name w:val="Emphasis"/>
    <w:basedOn w:val="Carpredefinitoparagrafo"/>
    <w:uiPriority w:val="20"/>
    <w:qFormat/>
    <w:rsid w:val="00D31376"/>
    <w:rPr>
      <w:i/>
      <w:iCs/>
    </w:rPr>
  </w:style>
  <w:style w:type="paragraph" w:styleId="Pidipagina">
    <w:name w:val="footer"/>
    <w:basedOn w:val="Normale"/>
    <w:link w:val="PidipaginaCarattere"/>
    <w:uiPriority w:val="99"/>
    <w:unhideWhenUsed/>
    <w:rsid w:val="00D31376"/>
    <w:pPr>
      <w:tabs>
        <w:tab w:val="center" w:pos="4819"/>
        <w:tab w:val="right" w:pos="9638"/>
      </w:tabs>
    </w:pPr>
  </w:style>
  <w:style w:type="character" w:customStyle="1" w:styleId="PidipaginaCarattere">
    <w:name w:val="Piè di pagina Carattere"/>
    <w:basedOn w:val="Carpredefinitoparagrafo"/>
    <w:link w:val="Pidipagina"/>
    <w:uiPriority w:val="99"/>
    <w:rsid w:val="00D31376"/>
  </w:style>
  <w:style w:type="character" w:styleId="Numeropagina">
    <w:name w:val="page number"/>
    <w:basedOn w:val="Carpredefinitoparagrafo"/>
    <w:uiPriority w:val="99"/>
    <w:semiHidden/>
    <w:unhideWhenUsed/>
    <w:rsid w:val="00D31376"/>
  </w:style>
  <w:style w:type="paragraph" w:styleId="Nessunaspaziatura">
    <w:name w:val="No Spacing"/>
    <w:uiPriority w:val="1"/>
    <w:qFormat/>
    <w:rsid w:val="00F26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1094</TotalTime>
  <Pages>1</Pages>
  <Words>1746</Words>
  <Characters>9957</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Bruni</dc:creator>
  <cp:keywords/>
  <dc:description/>
  <cp:lastModifiedBy>Francesco Bruni</cp:lastModifiedBy>
  <cp:revision>8</cp:revision>
  <cp:lastPrinted>2026-08-13T17:15:00Z</cp:lastPrinted>
  <dcterms:created xsi:type="dcterms:W3CDTF">2026-08-10T15:49:00Z</dcterms:created>
  <dcterms:modified xsi:type="dcterms:W3CDTF">2026-08-14T08:34:00Z</dcterms:modified>
</cp:coreProperties>
</file>